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C0F6" w14:textId="77777777" w:rsidR="005827F9" w:rsidRDefault="005827F9" w:rsidP="00B32762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88" w14:paraId="58CC2A7F" w14:textId="77777777" w:rsidTr="00D86788">
        <w:tc>
          <w:tcPr>
            <w:tcW w:w="4814" w:type="dxa"/>
          </w:tcPr>
          <w:p w14:paraId="27F0F7DF" w14:textId="77777777" w:rsidR="00D86788" w:rsidRDefault="00C95DE4" w:rsidP="001F1208">
            <w:pPr>
              <w:spacing w:after="0" w:line="240" w:lineRule="auto"/>
              <w:rPr>
                <w:sz w:val="14"/>
                <w:szCs w:val="14"/>
              </w:rPr>
            </w:pPr>
            <w:bookmarkStart w:id="0" w:name="_Hlk29212945"/>
            <w:bookmarkEnd w:id="0"/>
            <w:r>
              <w:rPr>
                <w:noProof/>
                <w:sz w:val="14"/>
                <w:szCs w:val="14"/>
              </w:rPr>
              <w:drawing>
                <wp:inline distT="0" distB="0" distL="0" distR="0" wp14:anchorId="7DEC5E3F" wp14:editId="00A1E7FF">
                  <wp:extent cx="1465259" cy="589722"/>
                  <wp:effectExtent l="0" t="0" r="0" b="0"/>
                  <wp:docPr id="1864579460" name="Image 1" descr="Une image contenant Police, logo, Graphique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79460" name="Image 1" descr="Une image contenant Police, logo, Graphique, symbole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81" cy="6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B8A64" w14:textId="6486F1A3" w:rsidR="000827BE" w:rsidRDefault="000827BE" w:rsidP="001F12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814" w:type="dxa"/>
          </w:tcPr>
          <w:p w14:paraId="74C8DCD1" w14:textId="63D8D5CC" w:rsidR="00D86788" w:rsidRDefault="00431A65" w:rsidP="00D867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31A65">
              <w:rPr>
                <w:noProof/>
                <w:sz w:val="14"/>
                <w:szCs w:val="14"/>
              </w:rPr>
              <w:drawing>
                <wp:inline distT="0" distB="0" distL="0" distR="0" wp14:anchorId="108EDBCA" wp14:editId="04F70BA9">
                  <wp:extent cx="963647" cy="690614"/>
                  <wp:effectExtent l="0" t="0" r="1905" b="0"/>
                  <wp:docPr id="9104469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4691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21" cy="73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351F0" w14:textId="3A1B86F9" w:rsidR="00C71096" w:rsidRDefault="00BA63A9" w:rsidP="00DD588D">
      <w:pPr>
        <w:tabs>
          <w:tab w:val="left" w:pos="5812"/>
        </w:tabs>
        <w:spacing w:line="240" w:lineRule="auto"/>
        <w:ind w:right="-1"/>
        <w:rPr>
          <w:rFonts w:cs="Segoe UI"/>
          <w:bCs/>
          <w:i/>
          <w:iCs/>
          <w:sz w:val="20"/>
          <w:highlight w:val="yellow"/>
        </w:rPr>
      </w:pPr>
      <w:bookmarkStart w:id="1" w:name="_Toc73123399"/>
      <w:bookmarkStart w:id="2" w:name="_Toc74075418"/>
      <w:bookmarkStart w:id="3" w:name="_Toc74075900"/>
      <w:r w:rsidRPr="00BA63A9">
        <w:rPr>
          <w:rFonts w:cs="Segoe UI"/>
          <w:bCs/>
          <w:i/>
          <w:iCs/>
          <w:sz w:val="20"/>
          <w:highlight w:val="yellow"/>
        </w:rPr>
        <w:t>Ce document est à compléter puis à joindre au document « COMITE DE SUIVI INDIVIDUEL : FICHE D’ENTRETIEN ANNUEL » généré automatiquement par ADUM pour constituer le rapport du CSI sur l’entretien annuel.</w:t>
      </w:r>
      <w:r w:rsidR="00C71096">
        <w:rPr>
          <w:rFonts w:cs="Segoe UI"/>
          <w:bCs/>
          <w:i/>
          <w:iCs/>
          <w:sz w:val="20"/>
          <w:highlight w:val="yellow"/>
        </w:rPr>
        <w:t xml:space="preserve"> Comme indiqué dans le « Guide pratique des CSI », cette première partie doit être téléchargée par le doctorant depuis son espace ADUM après avoir vérifié que les informations sont à jour, puis transmis à son CSI avant l’entretien.</w:t>
      </w:r>
    </w:p>
    <w:p w14:paraId="6B6D37E9" w14:textId="41502BF6" w:rsidR="00BA63A9" w:rsidRPr="00BA63A9" w:rsidRDefault="00BA63A9" w:rsidP="00DD588D">
      <w:pPr>
        <w:tabs>
          <w:tab w:val="left" w:pos="5812"/>
        </w:tabs>
        <w:spacing w:line="240" w:lineRule="auto"/>
        <w:ind w:right="-1"/>
        <w:rPr>
          <w:rFonts w:cs="Segoe UI"/>
          <w:bCs/>
          <w:i/>
          <w:iCs/>
          <w:sz w:val="20"/>
        </w:rPr>
      </w:pPr>
      <w:r w:rsidRPr="00BA63A9">
        <w:rPr>
          <w:rFonts w:cs="Segoe UI"/>
          <w:bCs/>
          <w:i/>
          <w:iCs/>
          <w:sz w:val="20"/>
          <w:highlight w:val="yellow"/>
        </w:rPr>
        <w:t xml:space="preserve"> Les commentaires en jaune et en italique peuvent être supprimés une fois le rapport rédigé.</w:t>
      </w:r>
      <w:r w:rsidRPr="00BA63A9">
        <w:rPr>
          <w:rFonts w:cs="Segoe UI"/>
          <w:bCs/>
          <w:i/>
          <w:iCs/>
          <w:sz w:val="20"/>
        </w:rPr>
        <w:t> </w:t>
      </w:r>
    </w:p>
    <w:p w14:paraId="77E8D5FD" w14:textId="2ABE8E7E" w:rsidR="00DD588D" w:rsidRPr="00492631" w:rsidRDefault="00143C19" w:rsidP="00DD588D">
      <w:pPr>
        <w:tabs>
          <w:tab w:val="left" w:pos="5812"/>
        </w:tabs>
        <w:spacing w:line="240" w:lineRule="auto"/>
        <w:ind w:right="-1"/>
        <w:rPr>
          <w:rFonts w:cs="Segoe UI"/>
          <w:color w:val="C00000"/>
          <w:sz w:val="20"/>
        </w:rPr>
      </w:pPr>
      <w:r>
        <w:rPr>
          <w:color w:val="C00000"/>
        </w:rPr>
        <w:t>RÉUNION</w:t>
      </w:r>
      <w:r w:rsidR="00DD588D">
        <w:rPr>
          <w:color w:val="C00000"/>
        </w:rPr>
        <w:t> : PARTICIPANTS &amp; DÉROULEMENT</w:t>
      </w:r>
    </w:p>
    <w:p w14:paraId="2DCF9397" w14:textId="65F96E62" w:rsidR="001534C8" w:rsidRDefault="001534C8" w:rsidP="001534C8">
      <w:pPr>
        <w:spacing w:after="0" w:line="240" w:lineRule="auto"/>
        <w:ind w:left="-567" w:right="-1" w:firstLine="567"/>
        <w:rPr>
          <w:rFonts w:cs="Segoe UI"/>
          <w:i/>
          <w:iCs/>
          <w:sz w:val="20"/>
        </w:rPr>
      </w:pPr>
      <w:r w:rsidRPr="00CF59B2">
        <w:rPr>
          <w:rFonts w:cs="Segoe UI"/>
          <w:bCs/>
          <w:sz w:val="20"/>
        </w:rPr>
        <w:t xml:space="preserve">Date et lieu de la réunion du CSI : </w:t>
      </w:r>
      <w:bookmarkStart w:id="4" w:name="_Toc73123397"/>
      <w:bookmarkStart w:id="5" w:name="_Toc74075416"/>
      <w:bookmarkStart w:id="6" w:name="_Toc74075898"/>
      <w:r w:rsidRPr="00CF59B2">
        <w:rPr>
          <w:rFonts w:cs="Segoe UI"/>
          <w:i/>
          <w:iCs/>
          <w:sz w:val="20"/>
          <w:highlight w:val="yellow"/>
        </w:rPr>
        <w:t>à compléter</w:t>
      </w:r>
      <w:bookmarkStart w:id="7" w:name="_Toc73123398"/>
      <w:bookmarkStart w:id="8" w:name="_Toc74075417"/>
      <w:bookmarkStart w:id="9" w:name="_Toc74075899"/>
      <w:bookmarkEnd w:id="4"/>
      <w:bookmarkEnd w:id="5"/>
      <w:bookmarkEnd w:id="6"/>
      <w:r>
        <w:rPr>
          <w:rFonts w:cs="Segoe UI"/>
          <w:i/>
          <w:iCs/>
          <w:sz w:val="20"/>
        </w:rPr>
        <w:t xml:space="preserve"> </w:t>
      </w:r>
      <w:bookmarkEnd w:id="7"/>
      <w:bookmarkEnd w:id="8"/>
      <w:bookmarkEnd w:id="9"/>
    </w:p>
    <w:p w14:paraId="5199EB61" w14:textId="58672F26" w:rsidR="00913604" w:rsidRDefault="00E81324" w:rsidP="00E81324">
      <w:pPr>
        <w:spacing w:before="120" w:after="0" w:line="240" w:lineRule="auto"/>
        <w:ind w:left="1420" w:hanging="1420"/>
        <w:jc w:val="left"/>
        <w:rPr>
          <w:rFonts w:cs="Segoe UI"/>
          <w:bCs/>
          <w:sz w:val="20"/>
        </w:rPr>
      </w:pPr>
      <w:r>
        <w:rPr>
          <w:rFonts w:cs="Segoe UI"/>
          <w:bCs/>
          <w:sz w:val="20"/>
        </w:rPr>
        <w:t>Participants :</w:t>
      </w:r>
      <w:r>
        <w:rPr>
          <w:rFonts w:cs="Segoe UI"/>
          <w:bCs/>
          <w:sz w:val="20"/>
        </w:rPr>
        <w:tab/>
      </w:r>
      <w:r w:rsidR="00DD588D">
        <w:rPr>
          <w:rFonts w:cs="Segoe UI"/>
          <w:bCs/>
          <w:sz w:val="20"/>
        </w:rPr>
        <w:t>Doctorant(e)</w:t>
      </w:r>
      <w:r w:rsidR="00DD588D" w:rsidRPr="004A3332">
        <w:rPr>
          <w:rFonts w:cs="Segoe UI"/>
          <w:bCs/>
          <w:sz w:val="20"/>
        </w:rPr>
        <w:t> :</w:t>
      </w:r>
      <w:r w:rsidR="00DD588D">
        <w:rPr>
          <w:rFonts w:cs="Segoe UI"/>
          <w:bCs/>
          <w:sz w:val="20"/>
        </w:rPr>
        <w:br/>
        <w:t>Équipe</w:t>
      </w:r>
      <w:r>
        <w:rPr>
          <w:rFonts w:cs="Segoe UI"/>
          <w:bCs/>
          <w:sz w:val="20"/>
        </w:rPr>
        <w:t xml:space="preserve"> </w:t>
      </w:r>
      <w:r w:rsidR="00DD588D">
        <w:rPr>
          <w:rFonts w:cs="Segoe UI"/>
          <w:bCs/>
          <w:sz w:val="20"/>
        </w:rPr>
        <w:t>d’encadrement :</w:t>
      </w:r>
      <w:r w:rsidR="00DD588D">
        <w:rPr>
          <w:rFonts w:cs="Segoe UI"/>
          <w:bCs/>
          <w:sz w:val="20"/>
        </w:rPr>
        <w:br/>
        <w:t>Comité de suivi individuel :</w:t>
      </w:r>
    </w:p>
    <w:p w14:paraId="6B4D5AD0" w14:textId="3D90CC18" w:rsidR="00F75B20" w:rsidRPr="00DD588D" w:rsidRDefault="00DD588D" w:rsidP="00E81324">
      <w:pPr>
        <w:spacing w:after="120" w:line="240" w:lineRule="auto"/>
        <w:ind w:left="1418"/>
        <w:rPr>
          <w:color w:val="000000"/>
          <w:sz w:val="20"/>
        </w:rPr>
      </w:pPr>
      <w:r>
        <w:rPr>
          <w:i/>
          <w:iCs/>
          <w:color w:val="000000"/>
          <w:sz w:val="20"/>
          <w:highlight w:val="yellow"/>
        </w:rPr>
        <w:t>L</w:t>
      </w:r>
      <w:r w:rsidR="00143C19" w:rsidRPr="00143C19">
        <w:rPr>
          <w:i/>
          <w:iCs/>
          <w:color w:val="000000"/>
          <w:sz w:val="20"/>
          <w:highlight w:val="yellow"/>
        </w:rPr>
        <w:t xml:space="preserve">ister </w:t>
      </w:r>
      <w:r>
        <w:rPr>
          <w:i/>
          <w:iCs/>
          <w:color w:val="000000"/>
          <w:sz w:val="20"/>
          <w:highlight w:val="yellow"/>
        </w:rPr>
        <w:t xml:space="preserve">ci-dessus </w:t>
      </w:r>
      <w:r w:rsidR="00143C19" w:rsidRPr="00143C19">
        <w:rPr>
          <w:i/>
          <w:iCs/>
          <w:color w:val="000000"/>
          <w:sz w:val="20"/>
          <w:highlight w:val="yellow"/>
        </w:rPr>
        <w:t>les noms et prénoms</w:t>
      </w:r>
      <w:r>
        <w:rPr>
          <w:i/>
          <w:iCs/>
          <w:color w:val="000000"/>
          <w:sz w:val="20"/>
          <w:highlight w:val="yellow"/>
        </w:rPr>
        <w:t xml:space="preserve"> de toutes les personnes présentes à la réunion</w:t>
      </w:r>
      <w:r w:rsidR="00143C19" w:rsidRPr="00143C19">
        <w:rPr>
          <w:i/>
          <w:iCs/>
          <w:color w:val="000000"/>
          <w:sz w:val="20"/>
          <w:highlight w:val="yellow"/>
        </w:rPr>
        <w:t xml:space="preserve">, </w:t>
      </w:r>
      <w:r w:rsidR="00E81324">
        <w:rPr>
          <w:i/>
          <w:iCs/>
          <w:color w:val="000000"/>
          <w:sz w:val="20"/>
          <w:highlight w:val="yellow"/>
        </w:rPr>
        <w:br/>
      </w:r>
      <w:r w:rsidR="00143C19" w:rsidRPr="00143C19">
        <w:rPr>
          <w:i/>
          <w:iCs/>
          <w:color w:val="000000"/>
          <w:sz w:val="20"/>
          <w:highlight w:val="yellow"/>
        </w:rPr>
        <w:t>en indiquant entre parenthèse une éventuelle participation par visio-conférenc</w:t>
      </w:r>
      <w:r w:rsidR="00143C19">
        <w:rPr>
          <w:i/>
          <w:iCs/>
          <w:color w:val="000000"/>
          <w:sz w:val="20"/>
          <w:highlight w:val="yellow"/>
        </w:rPr>
        <w:t>e.</w:t>
      </w:r>
    </w:p>
    <w:p w14:paraId="2B3E086D" w14:textId="77777777" w:rsidR="00364B83" w:rsidRDefault="00DD588D" w:rsidP="00364B83">
      <w:pPr>
        <w:tabs>
          <w:tab w:val="left" w:pos="5812"/>
        </w:tabs>
        <w:spacing w:after="0" w:line="240" w:lineRule="auto"/>
        <w:jc w:val="left"/>
        <w:rPr>
          <w:rFonts w:cs="Segoe UI"/>
          <w:bCs/>
          <w:sz w:val="20"/>
        </w:rPr>
      </w:pPr>
      <w:bookmarkStart w:id="10" w:name="_Toc73123400"/>
      <w:bookmarkStart w:id="11" w:name="_Toc74075419"/>
      <w:bookmarkStart w:id="12" w:name="_Toc74075901"/>
      <w:bookmarkEnd w:id="1"/>
      <w:bookmarkEnd w:id="2"/>
      <w:bookmarkEnd w:id="3"/>
      <w:r>
        <w:rPr>
          <w:rFonts w:cs="Segoe UI"/>
          <w:bCs/>
          <w:sz w:val="20"/>
        </w:rPr>
        <w:t xml:space="preserve">Le CSI s’est entretenu avec le doctorant ou la doctorante en l’absence de </w:t>
      </w:r>
      <w:r w:rsidR="00364B83">
        <w:rPr>
          <w:rFonts w:cs="Segoe UI"/>
          <w:bCs/>
          <w:sz w:val="20"/>
        </w:rPr>
        <w:t>la direction de thèse</w:t>
      </w:r>
      <w:r>
        <w:rPr>
          <w:rFonts w:cs="Segoe UI"/>
          <w:bCs/>
          <w:sz w:val="20"/>
        </w:rPr>
        <w:t xml:space="preserve"> : </w:t>
      </w:r>
      <w:r w:rsidRPr="00DD588D">
        <w:rPr>
          <w:rFonts w:cs="Segoe UI"/>
          <w:bCs/>
          <w:i/>
          <w:iCs/>
          <w:sz w:val="20"/>
          <w:highlight w:val="yellow"/>
        </w:rPr>
        <w:t>oui/non</w:t>
      </w:r>
      <w:r w:rsidRPr="00DD588D">
        <w:rPr>
          <w:rFonts w:cs="Segoe UI"/>
          <w:bCs/>
          <w:sz w:val="20"/>
        </w:rPr>
        <w:t xml:space="preserve"> </w:t>
      </w:r>
    </w:p>
    <w:p w14:paraId="636992CC" w14:textId="77777777" w:rsidR="00364B83" w:rsidRDefault="00DD588D" w:rsidP="00A43882">
      <w:pPr>
        <w:tabs>
          <w:tab w:val="left" w:pos="5812"/>
        </w:tabs>
        <w:spacing w:after="120" w:line="240" w:lineRule="auto"/>
        <w:jc w:val="left"/>
        <w:rPr>
          <w:rFonts w:cs="Segoe UI"/>
          <w:bCs/>
          <w:sz w:val="20"/>
        </w:rPr>
      </w:pPr>
      <w:r>
        <w:rPr>
          <w:rFonts w:cs="Segoe UI"/>
          <w:bCs/>
          <w:sz w:val="20"/>
        </w:rPr>
        <w:t>Le CSI s’est entretenu avec l</w:t>
      </w:r>
      <w:r w:rsidR="00364B83">
        <w:rPr>
          <w:rFonts w:cs="Segoe UI"/>
          <w:bCs/>
          <w:sz w:val="20"/>
        </w:rPr>
        <w:t xml:space="preserve">a direction de thèse en l’absence du doctorant ou de la doctorante </w:t>
      </w:r>
      <w:r>
        <w:rPr>
          <w:rFonts w:cs="Segoe UI"/>
          <w:bCs/>
          <w:sz w:val="20"/>
        </w:rPr>
        <w:t xml:space="preserve">: </w:t>
      </w:r>
      <w:r w:rsidRPr="00DD588D">
        <w:rPr>
          <w:rFonts w:cs="Segoe UI"/>
          <w:bCs/>
          <w:i/>
          <w:iCs/>
          <w:sz w:val="20"/>
          <w:highlight w:val="yellow"/>
        </w:rPr>
        <w:t>oui/non</w:t>
      </w:r>
      <w:r>
        <w:rPr>
          <w:rFonts w:cs="Segoe UI"/>
          <w:bCs/>
          <w:sz w:val="20"/>
        </w:rPr>
        <w:tab/>
      </w:r>
    </w:p>
    <w:p w14:paraId="08951AC1" w14:textId="659EB840" w:rsidR="001534C8" w:rsidRPr="001534C8" w:rsidRDefault="00364B83" w:rsidP="001534C8">
      <w:pPr>
        <w:tabs>
          <w:tab w:val="left" w:pos="5812"/>
        </w:tabs>
        <w:spacing w:after="120" w:line="240" w:lineRule="auto"/>
        <w:jc w:val="left"/>
        <w:rPr>
          <w:i/>
          <w:iCs/>
          <w:color w:val="000000"/>
          <w:sz w:val="20"/>
        </w:rPr>
      </w:pPr>
      <w:r w:rsidRPr="00364B83">
        <w:rPr>
          <w:rFonts w:cs="Segoe UI"/>
          <w:bCs/>
          <w:i/>
          <w:iCs/>
          <w:sz w:val="20"/>
          <w:highlight w:val="yellow"/>
        </w:rPr>
        <w:t xml:space="preserve">Comme rappelé dans le </w:t>
      </w:r>
      <w:r w:rsidR="00C71096">
        <w:rPr>
          <w:rFonts w:cs="Segoe UI"/>
          <w:bCs/>
          <w:i/>
          <w:iCs/>
          <w:sz w:val="20"/>
          <w:highlight w:val="yellow"/>
        </w:rPr>
        <w:t>« G</w:t>
      </w:r>
      <w:r w:rsidRPr="00364B83">
        <w:rPr>
          <w:rFonts w:cs="Segoe UI"/>
          <w:bCs/>
          <w:i/>
          <w:iCs/>
          <w:sz w:val="20"/>
          <w:highlight w:val="yellow"/>
        </w:rPr>
        <w:t>uide pratique des CSI</w:t>
      </w:r>
      <w:r w:rsidR="00C71096">
        <w:rPr>
          <w:rFonts w:cs="Segoe UI"/>
          <w:bCs/>
          <w:i/>
          <w:iCs/>
          <w:sz w:val="20"/>
          <w:highlight w:val="yellow"/>
        </w:rPr>
        <w:t> »</w:t>
      </w:r>
      <w:r w:rsidRPr="00364B83">
        <w:rPr>
          <w:rFonts w:cs="Segoe UI"/>
          <w:bCs/>
          <w:i/>
          <w:iCs/>
          <w:sz w:val="20"/>
          <w:highlight w:val="yellow"/>
        </w:rPr>
        <w:t>, ces deux temps d’entretiens séparés sont obligatoire</w:t>
      </w:r>
      <w:r w:rsidR="00913604">
        <w:rPr>
          <w:rFonts w:cs="Segoe UI"/>
          <w:bCs/>
          <w:i/>
          <w:iCs/>
          <w:sz w:val="20"/>
          <w:highlight w:val="yellow"/>
        </w:rPr>
        <w:t>s</w:t>
      </w:r>
      <w:r w:rsidRPr="00364B83">
        <w:rPr>
          <w:rFonts w:cs="Segoe UI"/>
          <w:bCs/>
          <w:i/>
          <w:iCs/>
          <w:sz w:val="20"/>
          <w:highlight w:val="yellow"/>
        </w:rPr>
        <w:t xml:space="preserve"> et le rapport ne sera pas valable si la réponse est négative.</w:t>
      </w:r>
    </w:p>
    <w:p w14:paraId="5EC64C2F" w14:textId="2FD44EA7" w:rsidR="001534C8" w:rsidRPr="001534C8" w:rsidRDefault="001534C8" w:rsidP="00E81324">
      <w:pPr>
        <w:tabs>
          <w:tab w:val="left" w:pos="851"/>
          <w:tab w:val="left" w:pos="5812"/>
        </w:tabs>
        <w:spacing w:before="480" w:line="240" w:lineRule="auto"/>
        <w:rPr>
          <w:rFonts w:cs="Segoe UI"/>
          <w:color w:val="C00000"/>
          <w:sz w:val="20"/>
        </w:rPr>
      </w:pPr>
      <w:r>
        <w:rPr>
          <w:rFonts w:cs="Segoe UI"/>
          <w:color w:val="C00000"/>
        </w:rPr>
        <w:t>POINT D’ÉTAPE SUR LA FORMATION DOCTORALE COMPLÉMENTAIRE</w:t>
      </w:r>
      <w:r>
        <w:rPr>
          <w:rFonts w:cs="Segoe UI"/>
          <w:i/>
          <w:iCs/>
          <w:sz w:val="20"/>
          <w:highlight w:val="yellow"/>
        </w:rPr>
        <w:t xml:space="preserve">  </w:t>
      </w:r>
    </w:p>
    <w:p w14:paraId="78658854" w14:textId="77777777" w:rsidR="001534C8" w:rsidRDefault="001534C8" w:rsidP="001534C8">
      <w:pPr>
        <w:tabs>
          <w:tab w:val="right" w:leader="dot" w:pos="9000"/>
        </w:tabs>
        <w:spacing w:after="120" w:line="240" w:lineRule="auto"/>
        <w:rPr>
          <w:rFonts w:cs="Segoe UI"/>
          <w:bCs/>
          <w:sz w:val="20"/>
        </w:rPr>
      </w:pPr>
      <w:r>
        <w:rPr>
          <w:rFonts w:cs="Segoe UI"/>
          <w:bCs/>
          <w:sz w:val="20"/>
        </w:rPr>
        <w:t xml:space="preserve">Les informations sur la formation doctorale complémentaire sont à jour sur la page ADUM : </w:t>
      </w:r>
      <w:r w:rsidRPr="00CF59B2">
        <w:rPr>
          <w:rFonts w:cs="Segoe UI"/>
          <w:bCs/>
          <w:i/>
          <w:iCs/>
          <w:sz w:val="20"/>
          <w:highlight w:val="yellow"/>
        </w:rPr>
        <w:t>oui/non</w:t>
      </w:r>
      <w:r>
        <w:rPr>
          <w:rFonts w:cs="Segoe UI"/>
          <w:bCs/>
          <w:sz w:val="20"/>
        </w:rPr>
        <w:t xml:space="preserve"> </w:t>
      </w:r>
    </w:p>
    <w:p w14:paraId="6A2C0157" w14:textId="77777777" w:rsidR="001534C8" w:rsidRDefault="001534C8" w:rsidP="001534C8">
      <w:pPr>
        <w:tabs>
          <w:tab w:val="right" w:leader="dot" w:pos="9000"/>
        </w:tabs>
        <w:spacing w:after="0" w:line="240" w:lineRule="auto"/>
        <w:rPr>
          <w:rFonts w:cs="Segoe UI"/>
          <w:bCs/>
          <w:sz w:val="20"/>
        </w:rPr>
      </w:pPr>
      <w:r>
        <w:rPr>
          <w:rFonts w:cs="Segoe UI"/>
          <w:bCs/>
          <w:sz w:val="20"/>
        </w:rPr>
        <w:t xml:space="preserve">Total du nombre d’heures suivies de formation doctorale complémentaire : </w:t>
      </w:r>
      <w:r w:rsidRPr="00282CDB">
        <w:rPr>
          <w:rFonts w:cs="Segoe UI"/>
          <w:bCs/>
          <w:i/>
          <w:iCs/>
          <w:sz w:val="20"/>
          <w:highlight w:val="yellow"/>
        </w:rPr>
        <w:t>*** h</w:t>
      </w:r>
      <w:r>
        <w:rPr>
          <w:rFonts w:cs="Segoe UI"/>
          <w:bCs/>
          <w:sz w:val="20"/>
        </w:rPr>
        <w:t xml:space="preserve"> </w:t>
      </w:r>
    </w:p>
    <w:p w14:paraId="7C365F3E" w14:textId="29077ADF" w:rsidR="001534C8" w:rsidRDefault="001534C8" w:rsidP="001534C8">
      <w:pPr>
        <w:tabs>
          <w:tab w:val="right" w:leader="dot" w:pos="9000"/>
        </w:tabs>
        <w:spacing w:before="120"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La formation obligatoire à l’éthique et à l’intégrité scientifique a déjà été suivie : </w:t>
      </w:r>
      <w:r w:rsidRPr="001534C8">
        <w:rPr>
          <w:rFonts w:cs="Segoe UI"/>
          <w:i/>
          <w:iCs/>
          <w:sz w:val="20"/>
          <w:highlight w:val="yellow"/>
        </w:rPr>
        <w:t>oui/non</w:t>
      </w:r>
      <w:r>
        <w:rPr>
          <w:rFonts w:cs="Segoe UI"/>
          <w:sz w:val="20"/>
        </w:rPr>
        <w:t xml:space="preserve"> </w:t>
      </w:r>
    </w:p>
    <w:p w14:paraId="65029E7D" w14:textId="2B55D623" w:rsidR="00E81324" w:rsidRDefault="001534C8" w:rsidP="00E81324">
      <w:pPr>
        <w:tabs>
          <w:tab w:val="right" w:leader="dot" w:pos="9000"/>
        </w:tabs>
        <w:spacing w:before="120"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Les formations déjà suivies et celles qui sont prévues correspondent à un bon équilibre entre la formation directement liée au travail de thèse, la formation destinée à élargir la culture scientifique et la formation liée à la préparation à la future insertion professionnelle ? </w:t>
      </w:r>
      <w:r w:rsidRPr="001534C8">
        <w:rPr>
          <w:rFonts w:cs="Segoe UI"/>
          <w:i/>
          <w:iCs/>
          <w:sz w:val="20"/>
          <w:highlight w:val="yellow"/>
        </w:rPr>
        <w:t>oui/non (si non, préciser dans le commentaire ci-dessous)</w:t>
      </w:r>
    </w:p>
    <w:p w14:paraId="12C0D548" w14:textId="3087207D" w:rsidR="001534C8" w:rsidRPr="00E81324" w:rsidRDefault="001534C8" w:rsidP="00E81324">
      <w:pPr>
        <w:tabs>
          <w:tab w:val="right" w:leader="dot" w:pos="9000"/>
        </w:tabs>
        <w:spacing w:before="120"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Commentaire : </w:t>
      </w:r>
      <w:r w:rsidRPr="00CF59B2">
        <w:rPr>
          <w:rFonts w:cs="Segoe UI"/>
          <w:i/>
          <w:iCs/>
          <w:sz w:val="20"/>
          <w:highlight w:val="yellow"/>
        </w:rPr>
        <w:t>format libre</w:t>
      </w:r>
      <w:r>
        <w:rPr>
          <w:rFonts w:cs="Segoe UI"/>
          <w:i/>
          <w:iCs/>
          <w:sz w:val="20"/>
          <w:highlight w:val="yellow"/>
        </w:rPr>
        <w:t xml:space="preserve">. Il convient de commenter brièvement si l’objectif obligatoire de 90 heures de formation complémentaire fixé par l’ED127 pourra être tenu. L’ED rappelle que les doctorants et doctorantes sont vivement encouragées à répartir de manière équilibrée leur formation entre les trois catégories ci-dessus. </w:t>
      </w:r>
    </w:p>
    <w:p w14:paraId="27001485" w14:textId="548523F2" w:rsidR="000827BE" w:rsidRPr="00492631" w:rsidRDefault="00E526D0" w:rsidP="00E81324">
      <w:pPr>
        <w:tabs>
          <w:tab w:val="left" w:pos="851"/>
          <w:tab w:val="left" w:pos="5812"/>
        </w:tabs>
        <w:spacing w:before="480" w:line="240" w:lineRule="auto"/>
        <w:rPr>
          <w:rFonts w:cs="Segoe UI"/>
          <w:color w:val="C00000"/>
          <w:sz w:val="20"/>
        </w:rPr>
      </w:pPr>
      <w:r w:rsidRPr="00492631">
        <w:rPr>
          <w:rFonts w:cs="Segoe UI"/>
          <w:color w:val="C00000"/>
        </w:rPr>
        <w:t>C</w:t>
      </w:r>
      <w:r w:rsidRPr="00492631">
        <w:rPr>
          <w:rFonts w:cs="Segoe UI"/>
          <w:color w:val="C00000"/>
          <w:sz w:val="20"/>
          <w:szCs w:val="18"/>
        </w:rPr>
        <w:t>OMPTE RENDU SYNTH</w:t>
      </w:r>
      <w:r w:rsidR="00282CDB">
        <w:rPr>
          <w:rFonts w:cs="Segoe UI"/>
          <w:color w:val="C00000"/>
          <w:sz w:val="20"/>
          <w:szCs w:val="18"/>
        </w:rPr>
        <w:t>É</w:t>
      </w:r>
      <w:r w:rsidRPr="00492631">
        <w:rPr>
          <w:rFonts w:cs="Segoe UI"/>
          <w:color w:val="C00000"/>
          <w:sz w:val="20"/>
          <w:szCs w:val="18"/>
        </w:rPr>
        <w:t>TIQUE DES ECHANGES</w:t>
      </w:r>
      <w:bookmarkEnd w:id="10"/>
      <w:bookmarkEnd w:id="11"/>
      <w:bookmarkEnd w:id="12"/>
      <w:r w:rsidR="00282CDB">
        <w:rPr>
          <w:rFonts w:cs="Segoe UI"/>
          <w:color w:val="C00000"/>
          <w:sz w:val="20"/>
          <w:szCs w:val="18"/>
        </w:rPr>
        <w:t>, AVIS ET RECOMMENDATIONS EVENTUELLES</w:t>
      </w:r>
    </w:p>
    <w:p w14:paraId="57273883" w14:textId="51960CBB" w:rsidR="00A00FCB" w:rsidRPr="00E14781" w:rsidRDefault="00A00FCB" w:rsidP="00A00FCB">
      <w:pPr>
        <w:spacing w:after="0" w:line="240" w:lineRule="auto"/>
        <w:ind w:right="-1"/>
        <w:rPr>
          <w:rFonts w:cs="Segoe UI"/>
          <w:b/>
          <w:i/>
          <w:iCs/>
          <w:sz w:val="20"/>
          <w:highlight w:val="yellow"/>
        </w:rPr>
      </w:pPr>
      <w:r w:rsidRPr="00E14781">
        <w:rPr>
          <w:rFonts w:cs="Segoe UI"/>
          <w:b/>
          <w:i/>
          <w:iCs/>
          <w:sz w:val="20"/>
          <w:highlight w:val="yellow"/>
        </w:rPr>
        <w:t>Format libre. Les sujets suivants doivent être mentionnés et commentés</w:t>
      </w:r>
      <w:r w:rsidR="001F2E9E" w:rsidRPr="00E14781">
        <w:rPr>
          <w:rFonts w:cs="Segoe UI"/>
          <w:b/>
          <w:i/>
          <w:iCs/>
          <w:sz w:val="20"/>
          <w:highlight w:val="yellow"/>
        </w:rPr>
        <w:t>, en s’adaptant à l’année de thèse</w:t>
      </w:r>
      <w:r w:rsidRPr="00E14781">
        <w:rPr>
          <w:rFonts w:cs="Segoe UI"/>
          <w:b/>
          <w:i/>
          <w:iCs/>
          <w:sz w:val="20"/>
          <w:highlight w:val="yellow"/>
        </w:rPr>
        <w:t xml:space="preserve"> (cf. le </w:t>
      </w:r>
      <w:r w:rsidR="00C71096" w:rsidRPr="00E14781">
        <w:rPr>
          <w:rFonts w:cs="Segoe UI"/>
          <w:b/>
          <w:i/>
          <w:iCs/>
          <w:sz w:val="20"/>
          <w:highlight w:val="yellow"/>
        </w:rPr>
        <w:t>« G</w:t>
      </w:r>
      <w:r w:rsidRPr="00E14781">
        <w:rPr>
          <w:rFonts w:cs="Segoe UI"/>
          <w:b/>
          <w:i/>
          <w:iCs/>
          <w:sz w:val="20"/>
          <w:highlight w:val="yellow"/>
        </w:rPr>
        <w:t>uide pratique des CSI</w:t>
      </w:r>
      <w:r w:rsidR="00C71096" w:rsidRPr="00E14781">
        <w:rPr>
          <w:rFonts w:cs="Segoe UI"/>
          <w:b/>
          <w:i/>
          <w:iCs/>
          <w:sz w:val="20"/>
          <w:highlight w:val="yellow"/>
        </w:rPr>
        <w:t> »</w:t>
      </w:r>
      <w:r w:rsidRPr="00E14781">
        <w:rPr>
          <w:rFonts w:cs="Segoe UI"/>
          <w:b/>
          <w:i/>
          <w:iCs/>
          <w:sz w:val="20"/>
          <w:highlight w:val="yellow"/>
        </w:rPr>
        <w:t xml:space="preserve">) : </w:t>
      </w:r>
    </w:p>
    <w:p w14:paraId="6E7C5DD3" w14:textId="195777A5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Conditions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matérielles de la thèse (bureau, équipement, possibilités financières de participer à des conférences ou écoles, etc.).</w:t>
      </w:r>
    </w:p>
    <w:p w14:paraId="46D2556F" w14:textId="46DB2902" w:rsidR="00A00FCB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État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d’avancement des travaux (en s’adaptant à l’année de thèse) : capacité à les mettre en contexte, à exposer et justifier la méthodologie mise en œuvre, </w:t>
      </w:r>
      <w:r w:rsidR="002F604A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maîtrise du projet, 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résultats obtenus</w:t>
      </w:r>
      <w:r w:rsidR="00364B83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et mise en évidence de leur caractère novateur et original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, perspectives</w:t>
      </w:r>
      <w:r w:rsidR="002F604A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, etc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.</w:t>
      </w:r>
    </w:p>
    <w:p w14:paraId="60E271D2" w14:textId="7CA17B85" w:rsidR="00A00FCB" w:rsidRPr="00A43882" w:rsidRDefault="00C71096" w:rsidP="00C71096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En complément des informations quantitatives contenues dans la première partie générée par ADUM : un point sur les p</w:t>
      </w:r>
      <w:r w:rsidR="001F2E9E" w:rsidRPr="00C71096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ublications</w:t>
      </w:r>
      <w:r w:rsidR="00A00FCB" w:rsidRPr="00C71096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, y compris en projet ou en cours de rédaction</w:t>
      </w: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et les p</w:t>
      </w:r>
      <w:r w:rsidR="001F2E9E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articipations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à des conférences ou ateliers (</w:t>
      </w: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et 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en particulier les éventuelles contributions orales)</w:t>
      </w: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.</w:t>
      </w:r>
    </w:p>
    <w:p w14:paraId="30353230" w14:textId="08C9D054" w:rsidR="00A00FCB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Participation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générale à la vie scientifique à l’échelle de l’équipe, du laboratoire, éventuellement de la collaboration dans laquelle prend place le projet de thèse.</w:t>
      </w:r>
    </w:p>
    <w:p w14:paraId="0B19E5D9" w14:textId="5A0C8A30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lastRenderedPageBreak/>
        <w:t>En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cas de </w:t>
      </w:r>
      <w:proofErr w:type="spellStart"/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co-direction</w:t>
      </w:r>
      <w:proofErr w:type="spellEnd"/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ou de plusieurs </w:t>
      </w:r>
      <w:proofErr w:type="spellStart"/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co</w:t>
      </w:r>
      <w:proofErr w:type="spellEnd"/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-encadrants, ou d’une collaboration indu</w:t>
      </w:r>
      <w:r w:rsidR="00C71096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s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trielle : organisation du travail, répartition des rôles, modes de communication entre tous, etc.</w:t>
      </w:r>
    </w:p>
    <w:p w14:paraId="5FA0BFDD" w14:textId="2C02D64C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C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alendrier prévisionnel des travaux d’ici la soutenance (en s’adaptant à l’année de thèse).</w:t>
      </w:r>
    </w:p>
    <w:p w14:paraId="5EA24DA9" w14:textId="585568F0" w:rsidR="00A00FCB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L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e cas échéant l</w:t>
      </w:r>
      <w:r w:rsidR="00CF59B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’activité liée à une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mission complémentaire</w:t>
      </w:r>
      <w:r w:rsidR="00CF59B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.</w:t>
      </w:r>
    </w:p>
    <w:p w14:paraId="41205847" w14:textId="35D44AA8" w:rsidR="00DD588D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L</w:t>
      </w:r>
      <w:r w:rsidR="00A00FCB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es éventuelles difficultés rencontrées</w:t>
      </w:r>
      <w:r w:rsidR="00CF59B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 (matérielles, scientifiques, relationnelles, etc.)</w:t>
      </w:r>
      <w:r w:rsidR="00DD588D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.</w:t>
      </w:r>
    </w:p>
    <w:p w14:paraId="4370D05A" w14:textId="4DABED4B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L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es projets </w:t>
      </w:r>
      <w:r w:rsidR="00BF487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 xml:space="preserve">professionnels </w:t>
      </w:r>
      <w:r w:rsidR="00A43882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pour après la thèse (en s’adaptant à l’année de thèse).</w:t>
      </w:r>
    </w:p>
    <w:p w14:paraId="7F3F54FC" w14:textId="4192A04A" w:rsidR="00364B83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T</w:t>
      </w:r>
      <w:r w:rsidR="00364B83" w:rsidRPr="00A43882">
        <w:rPr>
          <w:rFonts w:ascii="Segoe UI" w:eastAsiaTheme="minorEastAsia" w:hAnsi="Segoe UI" w:cs="Segoe UI"/>
          <w:bCs/>
          <w:i/>
          <w:iCs/>
          <w:sz w:val="20"/>
          <w:szCs w:val="20"/>
          <w:highlight w:val="yellow"/>
        </w:rPr>
        <w:t>out autre sujet nécessaire.</w:t>
      </w:r>
    </w:p>
    <w:p w14:paraId="34B47BCF" w14:textId="199B3ED6" w:rsidR="00CF59B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</w:pPr>
      <w:r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>A</w:t>
      </w:r>
      <w:r w:rsidR="002F604A" w:rsidRPr="00A43882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 xml:space="preserve">vis </w:t>
      </w:r>
      <w:r w:rsidR="00913604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>exprimé par le</w:t>
      </w:r>
      <w:r w:rsidR="002F604A" w:rsidRPr="00A43882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 xml:space="preserve"> doctorant ou la doctorante sur le déroulement de la thèse et l’avancement des travaux.</w:t>
      </w:r>
    </w:p>
    <w:p w14:paraId="0AF9768E" w14:textId="1865FED9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hAnsi="Segoe UI" w:cs="Segoe UI"/>
          <w:bCs/>
          <w:i/>
          <w:iCs/>
          <w:sz w:val="20"/>
          <w:highlight w:val="yellow"/>
        </w:rPr>
      </w:pPr>
      <w:r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>A</w:t>
      </w:r>
      <w:r w:rsidR="00CF59B2" w:rsidRPr="00A43882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 xml:space="preserve">vis </w:t>
      </w:r>
      <w:r w:rsidR="00913604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 xml:space="preserve">exprimé par </w:t>
      </w:r>
      <w:r w:rsidR="00CF59B2" w:rsidRPr="00A43882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>la direction de thèse sur le déroulement de la thèse et l’avancement des travaux.</w:t>
      </w:r>
      <w:r w:rsidR="002F604A" w:rsidRPr="00A43882"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 xml:space="preserve"> </w:t>
      </w:r>
    </w:p>
    <w:p w14:paraId="2E6EF489" w14:textId="65754D3D" w:rsidR="00A43882" w:rsidRPr="00A43882" w:rsidRDefault="001F2E9E" w:rsidP="001F2E9E">
      <w:pPr>
        <w:pStyle w:val="Paragraphedeliste"/>
        <w:numPr>
          <w:ilvl w:val="0"/>
          <w:numId w:val="16"/>
        </w:numPr>
        <w:spacing w:after="0" w:line="240" w:lineRule="auto"/>
        <w:ind w:right="-1"/>
        <w:jc w:val="both"/>
        <w:rPr>
          <w:rFonts w:ascii="Segoe UI" w:hAnsi="Segoe UI" w:cs="Segoe UI"/>
          <w:b/>
          <w:i/>
          <w:iCs/>
          <w:sz w:val="20"/>
          <w:highlight w:val="yellow"/>
        </w:rPr>
      </w:pPr>
      <w:r>
        <w:rPr>
          <w:rFonts w:ascii="Segoe UI" w:eastAsiaTheme="minorEastAsia" w:hAnsi="Segoe UI" w:cs="Segoe UI"/>
          <w:b/>
          <w:i/>
          <w:iCs/>
          <w:sz w:val="20"/>
          <w:szCs w:val="20"/>
          <w:highlight w:val="yellow"/>
        </w:rPr>
        <w:t>L</w:t>
      </w:r>
      <w:r w:rsidR="00DD588D" w:rsidRPr="00A43882">
        <w:rPr>
          <w:rFonts w:ascii="Segoe UI" w:hAnsi="Segoe UI" w:cs="Segoe UI"/>
          <w:b/>
          <w:i/>
          <w:iCs/>
          <w:sz w:val="20"/>
          <w:highlight w:val="yellow"/>
        </w:rPr>
        <w:t xml:space="preserve">e CSI peut également formuler </w:t>
      </w:r>
      <w:r>
        <w:rPr>
          <w:rFonts w:ascii="Segoe UI" w:hAnsi="Segoe UI" w:cs="Segoe UI"/>
          <w:b/>
          <w:i/>
          <w:iCs/>
          <w:sz w:val="20"/>
          <w:highlight w:val="yellow"/>
        </w:rPr>
        <w:t xml:space="preserve">ici </w:t>
      </w:r>
      <w:r w:rsidR="00DD588D" w:rsidRPr="00A43882">
        <w:rPr>
          <w:rFonts w:ascii="Segoe UI" w:hAnsi="Segoe UI" w:cs="Segoe UI"/>
          <w:b/>
          <w:i/>
          <w:iCs/>
          <w:sz w:val="20"/>
          <w:highlight w:val="yellow"/>
        </w:rPr>
        <w:t xml:space="preserve">ses </w:t>
      </w:r>
      <w:r>
        <w:rPr>
          <w:rFonts w:ascii="Segoe UI" w:hAnsi="Segoe UI" w:cs="Segoe UI"/>
          <w:b/>
          <w:i/>
          <w:iCs/>
          <w:sz w:val="20"/>
          <w:highlight w:val="yellow"/>
        </w:rPr>
        <w:t xml:space="preserve">éventuels </w:t>
      </w:r>
      <w:r w:rsidR="00DD588D" w:rsidRPr="00A43882">
        <w:rPr>
          <w:rFonts w:ascii="Segoe UI" w:hAnsi="Segoe UI" w:cs="Segoe UI"/>
          <w:b/>
          <w:i/>
          <w:iCs/>
          <w:sz w:val="20"/>
          <w:highlight w:val="yellow"/>
        </w:rPr>
        <w:t>conseils ou recommandations</w:t>
      </w:r>
      <w:r w:rsidR="00364B83" w:rsidRPr="00A43882">
        <w:rPr>
          <w:rFonts w:ascii="Segoe UI" w:hAnsi="Segoe UI" w:cs="Segoe UI"/>
          <w:b/>
          <w:i/>
          <w:iCs/>
          <w:sz w:val="20"/>
          <w:highlight w:val="yellow"/>
        </w:rPr>
        <w:t xml:space="preserve"> (mission de conseil)</w:t>
      </w:r>
      <w:r w:rsidR="002F604A" w:rsidRPr="00A43882">
        <w:rPr>
          <w:rFonts w:ascii="Segoe UI" w:hAnsi="Segoe UI" w:cs="Segoe UI"/>
          <w:b/>
          <w:i/>
          <w:iCs/>
          <w:sz w:val="20"/>
          <w:highlight w:val="yellow"/>
        </w:rPr>
        <w:t>.</w:t>
      </w:r>
    </w:p>
    <w:p w14:paraId="46045798" w14:textId="19B4C16E" w:rsidR="00A00FCB" w:rsidRPr="00EB7E89" w:rsidRDefault="002F604A" w:rsidP="001F2E9E">
      <w:pPr>
        <w:spacing w:after="240" w:line="240" w:lineRule="auto"/>
        <w:rPr>
          <w:rFonts w:cs="Segoe UI"/>
          <w:b/>
          <w:i/>
          <w:iCs/>
          <w:sz w:val="20"/>
          <w:highlight w:val="yellow"/>
        </w:rPr>
      </w:pPr>
      <w:r w:rsidRPr="00A43882">
        <w:rPr>
          <w:rFonts w:cs="Segoe UI"/>
          <w:b/>
          <w:i/>
          <w:iCs/>
          <w:sz w:val="20"/>
          <w:highlight w:val="yellow"/>
        </w:rPr>
        <w:t>Le texte doit se terminer par l’</w:t>
      </w:r>
      <w:r w:rsidR="00364B83" w:rsidRPr="00A43882">
        <w:rPr>
          <w:rFonts w:cs="Segoe UI"/>
          <w:b/>
          <w:i/>
          <w:iCs/>
          <w:sz w:val="20"/>
          <w:highlight w:val="yellow"/>
        </w:rPr>
        <w:t xml:space="preserve">avis </w:t>
      </w:r>
      <w:r w:rsidRPr="00A43882">
        <w:rPr>
          <w:rFonts w:cs="Segoe UI"/>
          <w:b/>
          <w:i/>
          <w:iCs/>
          <w:sz w:val="20"/>
          <w:highlight w:val="yellow"/>
        </w:rPr>
        <w:t xml:space="preserve">du CSI </w:t>
      </w:r>
      <w:r w:rsidR="00364B83" w:rsidRPr="00A43882">
        <w:rPr>
          <w:rFonts w:cs="Segoe UI"/>
          <w:b/>
          <w:i/>
          <w:iCs/>
          <w:sz w:val="20"/>
          <w:highlight w:val="yellow"/>
        </w:rPr>
        <w:t xml:space="preserve">sur </w:t>
      </w:r>
      <w:r w:rsidR="00A43882">
        <w:rPr>
          <w:rFonts w:cs="Segoe UI"/>
          <w:b/>
          <w:i/>
          <w:iCs/>
          <w:sz w:val="20"/>
          <w:highlight w:val="yellow"/>
        </w:rPr>
        <w:t xml:space="preserve">le déroulement de la thèse, </w:t>
      </w:r>
      <w:r w:rsidR="00364B83" w:rsidRPr="00A43882">
        <w:rPr>
          <w:rFonts w:cs="Segoe UI"/>
          <w:b/>
          <w:i/>
          <w:iCs/>
          <w:sz w:val="20"/>
          <w:highlight w:val="yellow"/>
        </w:rPr>
        <w:t>l’état d’avancement</w:t>
      </w:r>
      <w:r w:rsidRPr="00A43882">
        <w:rPr>
          <w:rFonts w:cs="Segoe UI"/>
          <w:b/>
          <w:i/>
          <w:iCs/>
          <w:sz w:val="20"/>
          <w:highlight w:val="yellow"/>
        </w:rPr>
        <w:t>, la maîtrise du projet,</w:t>
      </w:r>
      <w:r w:rsidR="00364B83" w:rsidRPr="00A43882">
        <w:rPr>
          <w:rFonts w:cs="Segoe UI"/>
          <w:b/>
          <w:i/>
          <w:iCs/>
          <w:sz w:val="20"/>
          <w:highlight w:val="yellow"/>
        </w:rPr>
        <w:t xml:space="preserve"> et le réalisme du plan de travail proposé (mission d’évaluation)</w:t>
      </w:r>
      <w:r w:rsidR="001F2E9E">
        <w:rPr>
          <w:rFonts w:cs="Segoe UI"/>
          <w:b/>
          <w:i/>
          <w:iCs/>
          <w:sz w:val="20"/>
          <w:highlight w:val="yellow"/>
        </w:rPr>
        <w:t>, en accord avec l’avis sur la réinscription donné ci-dessous.</w:t>
      </w:r>
      <w:r w:rsidR="00DD588D" w:rsidRPr="00A43882">
        <w:rPr>
          <w:rFonts w:cs="Segoe UI"/>
          <w:b/>
          <w:i/>
          <w:iCs/>
          <w:sz w:val="20"/>
          <w:highlight w:val="yellow"/>
        </w:rPr>
        <w:t xml:space="preserve"> </w:t>
      </w:r>
      <w:r w:rsidR="00A00FCB" w:rsidRPr="00A43882">
        <w:rPr>
          <w:rFonts w:cs="Segoe UI"/>
          <w:b/>
          <w:i/>
          <w:iCs/>
          <w:sz w:val="20"/>
          <w:highlight w:val="yellow"/>
        </w:rPr>
        <w:t xml:space="preserve"> </w:t>
      </w:r>
    </w:p>
    <w:p w14:paraId="6333CBBE" w14:textId="017F0D24" w:rsidR="005C2DF3" w:rsidRPr="005B24E0" w:rsidRDefault="005C2DF3" w:rsidP="00E81324">
      <w:pPr>
        <w:spacing w:before="480" w:after="0" w:line="240" w:lineRule="auto"/>
        <w:jc w:val="left"/>
        <w:rPr>
          <w:rFonts w:cs="Segoe UI"/>
          <w:color w:val="C00000"/>
          <w:szCs w:val="22"/>
        </w:rPr>
      </w:pPr>
      <w:r w:rsidRPr="005B24E0">
        <w:rPr>
          <w:rFonts w:cs="Segoe UI"/>
          <w:color w:val="C00000"/>
          <w:szCs w:val="22"/>
        </w:rPr>
        <w:t>AVIS SUR LA REINSCRIPTION EN THESE</w:t>
      </w:r>
    </w:p>
    <w:p w14:paraId="35A9BBCA" w14:textId="7E81F6D1" w:rsidR="00B97144" w:rsidRPr="0006254B" w:rsidRDefault="005C2DF3" w:rsidP="00BF56FF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Segoe UI"/>
          <w:color w:val="000000"/>
          <w:sz w:val="20"/>
          <w:lang w:eastAsia="fr-FR"/>
        </w:rPr>
      </w:pPr>
      <w:r w:rsidRPr="0006254B">
        <w:rPr>
          <w:rFonts w:eastAsia="Calibri" w:cs="Segoe UI"/>
          <w:color w:val="000000"/>
          <w:sz w:val="20"/>
          <w:lang w:eastAsia="fr-FR"/>
        </w:rPr>
        <w:t>L</w:t>
      </w:r>
      <w:r w:rsidR="00B97144" w:rsidRPr="0006254B">
        <w:rPr>
          <w:rFonts w:eastAsia="Calibri" w:cs="Segoe UI"/>
          <w:color w:val="000000"/>
          <w:sz w:val="20"/>
          <w:lang w:eastAsia="fr-FR"/>
        </w:rPr>
        <w:t>e (la) doctorant(e) peut-il</w:t>
      </w:r>
      <w:r w:rsidRPr="0006254B">
        <w:rPr>
          <w:rFonts w:eastAsia="Calibri" w:cs="Segoe UI"/>
          <w:color w:val="000000"/>
          <w:sz w:val="20"/>
          <w:lang w:eastAsia="fr-FR"/>
        </w:rPr>
        <w:t xml:space="preserve"> (elle)</w:t>
      </w:r>
      <w:r w:rsidR="00B97144" w:rsidRPr="0006254B">
        <w:rPr>
          <w:rFonts w:eastAsia="Calibri" w:cs="Segoe UI"/>
          <w:color w:val="000000"/>
          <w:sz w:val="20"/>
          <w:lang w:eastAsia="fr-FR"/>
        </w:rPr>
        <w:t xml:space="preserve"> </w:t>
      </w:r>
      <w:r w:rsidRPr="0006254B">
        <w:rPr>
          <w:sz w:val="20"/>
        </w:rPr>
        <w:t xml:space="preserve">se réinscrire en </w:t>
      </w:r>
      <w:r w:rsidRPr="00EB7E89">
        <w:rPr>
          <w:i/>
          <w:iCs/>
          <w:sz w:val="20"/>
          <w:highlight w:val="yellow"/>
        </w:rPr>
        <w:t>XX</w:t>
      </w:r>
      <w:r w:rsidRPr="0006254B">
        <w:rPr>
          <w:sz w:val="20"/>
        </w:rPr>
        <w:t xml:space="preserve"> année de thèse en 20</w:t>
      </w:r>
      <w:r w:rsidRPr="00EB7E89">
        <w:rPr>
          <w:i/>
          <w:iCs/>
          <w:sz w:val="20"/>
          <w:highlight w:val="yellow"/>
        </w:rPr>
        <w:t>XX</w:t>
      </w:r>
      <w:r w:rsidRPr="0006254B">
        <w:rPr>
          <w:sz w:val="20"/>
        </w:rPr>
        <w:t>-20</w:t>
      </w:r>
      <w:r w:rsidRPr="00EB7E89">
        <w:rPr>
          <w:i/>
          <w:iCs/>
          <w:sz w:val="20"/>
          <w:highlight w:val="yellow"/>
        </w:rPr>
        <w:t>XX</w:t>
      </w:r>
      <w:r w:rsidRPr="0006254B">
        <w:rPr>
          <w:sz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2DF3" w:rsidRPr="0006254B" w14:paraId="10C2BBEF" w14:textId="77777777" w:rsidTr="00B21061">
        <w:tc>
          <w:tcPr>
            <w:tcW w:w="4814" w:type="dxa"/>
          </w:tcPr>
          <w:p w14:paraId="3F354271" w14:textId="77777777" w:rsidR="005C2DF3" w:rsidRPr="0006254B" w:rsidRDefault="005C2DF3" w:rsidP="00BF56FF">
            <w:pPr>
              <w:tabs>
                <w:tab w:val="left" w:pos="5580"/>
              </w:tabs>
              <w:spacing w:after="0" w:line="240" w:lineRule="auto"/>
              <w:rPr>
                <w:rFonts w:cs="Segoe UI"/>
                <w:sz w:val="20"/>
              </w:rPr>
            </w:pPr>
            <w:r w:rsidRPr="0006254B">
              <w:rPr>
                <w:rFonts w:cs="Segoe UI"/>
                <w:color w:val="1F497D" w:themeColor="text2"/>
                <w:sz w:val="20"/>
              </w:rPr>
              <w:t>Avis favorable</w:t>
            </w:r>
          </w:p>
        </w:tc>
        <w:tc>
          <w:tcPr>
            <w:tcW w:w="4814" w:type="dxa"/>
          </w:tcPr>
          <w:p w14:paraId="7942BFBD" w14:textId="77777777" w:rsidR="005C2DF3" w:rsidRPr="0006254B" w:rsidRDefault="005C2DF3" w:rsidP="00BF56FF">
            <w:pPr>
              <w:tabs>
                <w:tab w:val="left" w:pos="5580"/>
              </w:tabs>
              <w:spacing w:after="0" w:line="240" w:lineRule="auto"/>
              <w:rPr>
                <w:rFonts w:cs="Segoe UI"/>
                <w:sz w:val="20"/>
              </w:rPr>
            </w:pPr>
            <w:r w:rsidRPr="0006254B">
              <w:rPr>
                <w:rFonts w:cs="Segoe UI"/>
                <w:color w:val="1F497D" w:themeColor="text2"/>
                <w:sz w:val="20"/>
              </w:rPr>
              <w:t>Avis défavorable</w:t>
            </w:r>
          </w:p>
        </w:tc>
      </w:tr>
    </w:tbl>
    <w:p w14:paraId="42E87664" w14:textId="75C9894F" w:rsidR="00EB7E89" w:rsidRPr="00EB7E89" w:rsidRDefault="00B07159" w:rsidP="005B24E0">
      <w:pPr>
        <w:tabs>
          <w:tab w:val="left" w:pos="5580"/>
        </w:tabs>
        <w:spacing w:before="200" w:after="240" w:line="240" w:lineRule="auto"/>
        <w:rPr>
          <w:rFonts w:cs="Segoe UI"/>
          <w:sz w:val="20"/>
        </w:rPr>
      </w:pPr>
      <w:r w:rsidRPr="0006254B">
        <w:rPr>
          <w:rFonts w:cs="Segoe UI"/>
          <w:sz w:val="20"/>
        </w:rPr>
        <w:t>Motifs détaillés en cas d’avis défavorable</w:t>
      </w:r>
      <w:r w:rsidR="00EB7E89">
        <w:rPr>
          <w:rFonts w:cs="Segoe UI"/>
          <w:sz w:val="20"/>
        </w:rPr>
        <w:t xml:space="preserve"> : </w:t>
      </w:r>
      <w:r w:rsidR="00EB7E89" w:rsidRPr="00EB7E89">
        <w:rPr>
          <w:rFonts w:cs="Segoe UI"/>
          <w:i/>
          <w:iCs/>
          <w:sz w:val="20"/>
          <w:highlight w:val="yellow"/>
        </w:rPr>
        <w:t xml:space="preserve">à compléter </w:t>
      </w:r>
      <w:r w:rsidR="005B24E0">
        <w:rPr>
          <w:rFonts w:cs="Segoe UI"/>
          <w:i/>
          <w:iCs/>
          <w:sz w:val="20"/>
          <w:highlight w:val="yellow"/>
        </w:rPr>
        <w:t xml:space="preserve">de manière </w:t>
      </w:r>
      <w:r w:rsidR="00EB7E89" w:rsidRPr="00EB7E89">
        <w:rPr>
          <w:rFonts w:cs="Segoe UI"/>
          <w:i/>
          <w:iCs/>
          <w:sz w:val="20"/>
          <w:highlight w:val="yellow"/>
        </w:rPr>
        <w:t>obligatoire en cas d’avis défavorable</w:t>
      </w:r>
    </w:p>
    <w:p w14:paraId="70F19F16" w14:textId="4A3427DB" w:rsidR="00492631" w:rsidRPr="005C2DF3" w:rsidRDefault="005B24E0" w:rsidP="00E81324">
      <w:pPr>
        <w:tabs>
          <w:tab w:val="left" w:pos="5580"/>
        </w:tabs>
        <w:spacing w:before="480" w:line="240" w:lineRule="auto"/>
        <w:rPr>
          <w:rFonts w:cs="Segoe UI"/>
          <w:color w:val="C00000"/>
          <w:sz w:val="20"/>
        </w:rPr>
      </w:pPr>
      <w:r>
        <w:rPr>
          <w:rFonts w:cs="Segoe UI"/>
          <w:color w:val="C00000"/>
          <w:szCs w:val="22"/>
        </w:rPr>
        <w:t>AVIS EN CAS DE DEMANDE DE PROLONGATION</w:t>
      </w:r>
    </w:p>
    <w:p w14:paraId="60B31C84" w14:textId="67EFEFD1" w:rsidR="005B24E0" w:rsidRPr="005B24E0" w:rsidRDefault="005B24E0" w:rsidP="0006254B">
      <w:pPr>
        <w:spacing w:after="0" w:line="240" w:lineRule="auto"/>
        <w:rPr>
          <w:rFonts w:eastAsia="Times New Roman" w:cs="Segoe UI"/>
          <w:i/>
          <w:iCs/>
          <w:color w:val="000000" w:themeColor="text1"/>
          <w:sz w:val="20"/>
          <w:lang w:eastAsia="fr-FR"/>
        </w:rPr>
      </w:pPr>
      <w:r w:rsidRPr="005B24E0">
        <w:rPr>
          <w:rFonts w:eastAsia="Times New Roman" w:cs="Segoe UI"/>
          <w:i/>
          <w:iCs/>
          <w:color w:val="000000" w:themeColor="text1"/>
          <w:sz w:val="20"/>
          <w:highlight w:val="yellow"/>
          <w:lang w:eastAsia="fr-FR"/>
        </w:rPr>
        <w:t xml:space="preserve">Paragraphe à remplir uniquement en </w:t>
      </w:r>
      <w:r w:rsidR="00ED124D">
        <w:rPr>
          <w:rFonts w:eastAsia="Times New Roman" w:cs="Segoe UI"/>
          <w:i/>
          <w:iCs/>
          <w:color w:val="000000" w:themeColor="text1"/>
          <w:sz w:val="20"/>
          <w:highlight w:val="yellow"/>
          <w:lang w:eastAsia="fr-FR"/>
        </w:rPr>
        <w:t xml:space="preserve">cas de </w:t>
      </w:r>
      <w:r w:rsidRPr="005B24E0">
        <w:rPr>
          <w:rFonts w:eastAsia="Times New Roman" w:cs="Segoe UI"/>
          <w:i/>
          <w:iCs/>
          <w:color w:val="000000" w:themeColor="text1"/>
          <w:sz w:val="20"/>
          <w:highlight w:val="yellow"/>
          <w:lang w:eastAsia="fr-FR"/>
        </w:rPr>
        <w:t>demande de prolongation au-delà de la 3</w:t>
      </w:r>
      <w:r w:rsidRPr="005B24E0">
        <w:rPr>
          <w:rFonts w:eastAsia="Times New Roman" w:cs="Segoe UI"/>
          <w:i/>
          <w:iCs/>
          <w:color w:val="000000" w:themeColor="text1"/>
          <w:sz w:val="20"/>
          <w:highlight w:val="yellow"/>
          <w:vertAlign w:val="superscript"/>
          <w:lang w:eastAsia="fr-FR"/>
        </w:rPr>
        <w:t>e</w:t>
      </w:r>
      <w:r w:rsidRPr="005B24E0">
        <w:rPr>
          <w:rFonts w:eastAsia="Times New Roman" w:cs="Segoe UI"/>
          <w:i/>
          <w:iCs/>
          <w:color w:val="000000" w:themeColor="text1"/>
          <w:sz w:val="20"/>
          <w:highlight w:val="yellow"/>
          <w:lang w:eastAsia="fr-FR"/>
        </w:rPr>
        <w:t xml:space="preserve"> année.</w:t>
      </w:r>
      <w:r w:rsidR="00ED124D">
        <w:rPr>
          <w:rFonts w:eastAsia="Times New Roman" w:cs="Segoe UI"/>
          <w:i/>
          <w:iCs/>
          <w:color w:val="000000" w:themeColor="text1"/>
          <w:sz w:val="20"/>
          <w:lang w:eastAsia="fr-FR"/>
        </w:rPr>
        <w:t xml:space="preserve"> </w:t>
      </w:r>
    </w:p>
    <w:p w14:paraId="382A7293" w14:textId="2F48992D" w:rsidR="0006254B" w:rsidRPr="0006254B" w:rsidRDefault="00ED124D" w:rsidP="0006254B">
      <w:pPr>
        <w:spacing w:before="240" w:after="0" w:line="240" w:lineRule="auto"/>
        <w:rPr>
          <w:rFonts w:eastAsia="Times New Roman" w:cs="Segoe UI"/>
          <w:color w:val="000000" w:themeColor="text1"/>
          <w:sz w:val="20"/>
          <w:lang w:eastAsia="fr-FR"/>
        </w:rPr>
      </w:pPr>
      <w:r>
        <w:rPr>
          <w:rFonts w:eastAsia="Times New Roman" w:cs="Segoe UI"/>
          <w:color w:val="000000" w:themeColor="text1"/>
          <w:sz w:val="20"/>
          <w:lang w:eastAsia="fr-FR"/>
        </w:rPr>
        <w:t>Une année de thèse mettra le doctorant ou la doctorante en position de soutenir sa thèse</w:t>
      </w:r>
      <w:r w:rsidR="0006254B" w:rsidRPr="0006254B">
        <w:rPr>
          <w:rFonts w:eastAsia="Times New Roman" w:cs="Segoe UI"/>
          <w:color w:val="000000" w:themeColor="text1"/>
          <w:sz w:val="20"/>
          <w:lang w:eastAsia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254B" w:rsidRPr="00681FFF" w14:paraId="037F57D8" w14:textId="77777777" w:rsidTr="00A8679E">
        <w:tc>
          <w:tcPr>
            <w:tcW w:w="4814" w:type="dxa"/>
          </w:tcPr>
          <w:p w14:paraId="2FCE2552" w14:textId="77777777" w:rsidR="0006254B" w:rsidRPr="00681FFF" w:rsidRDefault="0006254B" w:rsidP="00A8679E">
            <w:pPr>
              <w:tabs>
                <w:tab w:val="left" w:pos="5580"/>
              </w:tabs>
              <w:spacing w:after="0" w:line="240" w:lineRule="auto"/>
              <w:rPr>
                <w:rFonts w:cs="Segoe UI"/>
                <w:sz w:val="20"/>
              </w:rPr>
            </w:pPr>
            <w:r w:rsidRPr="00681FFF">
              <w:rPr>
                <w:rFonts w:cs="Segoe UI"/>
                <w:color w:val="1F497D" w:themeColor="text2"/>
                <w:sz w:val="20"/>
              </w:rPr>
              <w:t>Oui</w:t>
            </w:r>
          </w:p>
        </w:tc>
        <w:tc>
          <w:tcPr>
            <w:tcW w:w="4814" w:type="dxa"/>
          </w:tcPr>
          <w:p w14:paraId="127A93A8" w14:textId="77777777" w:rsidR="0006254B" w:rsidRPr="00681FFF" w:rsidRDefault="0006254B" w:rsidP="00A8679E">
            <w:pPr>
              <w:tabs>
                <w:tab w:val="left" w:pos="5580"/>
              </w:tabs>
              <w:spacing w:after="0" w:line="240" w:lineRule="auto"/>
              <w:rPr>
                <w:rFonts w:cs="Segoe UI"/>
                <w:sz w:val="20"/>
              </w:rPr>
            </w:pPr>
            <w:r w:rsidRPr="00681FFF">
              <w:rPr>
                <w:rFonts w:cs="Segoe UI"/>
                <w:color w:val="1F497D" w:themeColor="text2"/>
                <w:sz w:val="20"/>
              </w:rPr>
              <w:t>Non</w:t>
            </w:r>
          </w:p>
        </w:tc>
      </w:tr>
    </w:tbl>
    <w:p w14:paraId="2C7A49A7" w14:textId="0729A40A" w:rsidR="0006254B" w:rsidRPr="005B24E0" w:rsidRDefault="0006254B" w:rsidP="00ED124D">
      <w:pPr>
        <w:tabs>
          <w:tab w:val="left" w:pos="5580"/>
        </w:tabs>
        <w:spacing w:before="200" w:after="240" w:line="240" w:lineRule="auto"/>
        <w:rPr>
          <w:rFonts w:cs="Segoe UI"/>
          <w:sz w:val="20"/>
        </w:rPr>
      </w:pPr>
      <w:r w:rsidRPr="0006254B">
        <w:rPr>
          <w:rFonts w:cs="Segoe UI"/>
          <w:sz w:val="20"/>
        </w:rPr>
        <w:t>Motifs détaillés en cas d’avis défavorable</w:t>
      </w:r>
      <w:r w:rsidR="005B24E0">
        <w:rPr>
          <w:rFonts w:cs="Segoe UI"/>
          <w:sz w:val="20"/>
        </w:rPr>
        <w:t xml:space="preserve"> : </w:t>
      </w:r>
      <w:r w:rsidR="005B24E0" w:rsidRPr="00EB7E89">
        <w:rPr>
          <w:rFonts w:cs="Segoe UI"/>
          <w:i/>
          <w:iCs/>
          <w:sz w:val="20"/>
          <w:highlight w:val="yellow"/>
        </w:rPr>
        <w:t xml:space="preserve">à compléter </w:t>
      </w:r>
      <w:r w:rsidR="005B24E0">
        <w:rPr>
          <w:rFonts w:cs="Segoe UI"/>
          <w:i/>
          <w:iCs/>
          <w:sz w:val="20"/>
          <w:highlight w:val="yellow"/>
        </w:rPr>
        <w:t xml:space="preserve">de manière </w:t>
      </w:r>
      <w:r w:rsidR="005B24E0" w:rsidRPr="00EB7E89">
        <w:rPr>
          <w:rFonts w:cs="Segoe UI"/>
          <w:i/>
          <w:iCs/>
          <w:sz w:val="20"/>
          <w:highlight w:val="yellow"/>
        </w:rPr>
        <w:t>obligatoire en cas d’avis défavorable</w:t>
      </w:r>
    </w:p>
    <w:p w14:paraId="7804AB85" w14:textId="1424F629" w:rsidR="00ED124D" w:rsidRPr="00ED124D" w:rsidRDefault="00ED124D" w:rsidP="000C5163">
      <w:pPr>
        <w:tabs>
          <w:tab w:val="left" w:pos="5103"/>
        </w:tabs>
        <w:spacing w:after="960" w:line="240" w:lineRule="auto"/>
        <w:rPr>
          <w:b/>
          <w:bCs/>
          <w:sz w:val="16"/>
          <w:szCs w:val="16"/>
          <w:u w:val="single"/>
        </w:rPr>
      </w:pPr>
      <w:r w:rsidRPr="00ED124D">
        <w:rPr>
          <w:b/>
          <w:bCs/>
          <w:sz w:val="16"/>
          <w:szCs w:val="16"/>
          <w:u w:val="single"/>
        </w:rPr>
        <w:t>Note :</w:t>
      </w:r>
      <w:r w:rsidRPr="00ED124D">
        <w:rPr>
          <w:b/>
          <w:bCs/>
          <w:sz w:val="16"/>
          <w:szCs w:val="16"/>
        </w:rPr>
        <w:t xml:space="preserve"> l’avis du CSI est un élément </w:t>
      </w:r>
      <w:r>
        <w:rPr>
          <w:b/>
          <w:bCs/>
          <w:sz w:val="16"/>
          <w:szCs w:val="16"/>
        </w:rPr>
        <w:t xml:space="preserve">important </w:t>
      </w:r>
      <w:r w:rsidRPr="00ED124D">
        <w:rPr>
          <w:b/>
          <w:bCs/>
          <w:sz w:val="16"/>
          <w:szCs w:val="16"/>
        </w:rPr>
        <w:t>pris en compte pour autoriser ou non la prolongation de la thèse</w:t>
      </w:r>
      <w:r>
        <w:rPr>
          <w:b/>
          <w:bCs/>
          <w:sz w:val="16"/>
          <w:szCs w:val="16"/>
        </w:rPr>
        <w:t>, mais ce n’est pas le seul</w:t>
      </w:r>
      <w:r w:rsidRPr="00ED124D">
        <w:rPr>
          <w:b/>
          <w:bCs/>
          <w:sz w:val="16"/>
          <w:szCs w:val="16"/>
        </w:rPr>
        <w:t>. Un autre élément non mentionné ici est en particulier la question du financement.</w:t>
      </w:r>
      <w:r w:rsidRPr="00ED124D">
        <w:rPr>
          <w:b/>
          <w:bCs/>
          <w:sz w:val="16"/>
          <w:szCs w:val="16"/>
          <w:u w:val="single"/>
        </w:rPr>
        <w:t xml:space="preserve"> </w:t>
      </w:r>
    </w:p>
    <w:p w14:paraId="2BDCF011" w14:textId="31214BF3" w:rsidR="00ED124D" w:rsidRPr="00ED124D" w:rsidRDefault="00ED124D" w:rsidP="00ED124D">
      <w:pPr>
        <w:tabs>
          <w:tab w:val="left" w:pos="5580"/>
        </w:tabs>
        <w:spacing w:line="240" w:lineRule="auto"/>
        <w:rPr>
          <w:rFonts w:cs="Segoe UI"/>
          <w:color w:val="C00000"/>
          <w:sz w:val="20"/>
        </w:rPr>
      </w:pPr>
      <w:r>
        <w:rPr>
          <w:rFonts w:cs="Segoe UI"/>
          <w:color w:val="C00000"/>
          <w:szCs w:val="22"/>
        </w:rPr>
        <w:t>SIGNATURES DES MEMBRES DU CSI</w:t>
      </w:r>
    </w:p>
    <w:p w14:paraId="62DABDE7" w14:textId="09FFFA0C" w:rsidR="00ED124D" w:rsidRPr="008C702A" w:rsidRDefault="008C702A" w:rsidP="008C702A">
      <w:pPr>
        <w:tabs>
          <w:tab w:val="left" w:pos="5103"/>
        </w:tabs>
        <w:spacing w:after="240" w:line="240" w:lineRule="auto"/>
        <w:rPr>
          <w:rFonts w:cs="Segoe UI"/>
          <w:b/>
          <w:bCs/>
          <w:sz w:val="20"/>
        </w:rPr>
      </w:pPr>
      <w:r w:rsidRPr="008C702A">
        <w:rPr>
          <w:rFonts w:cs="Segoe UI"/>
          <w:b/>
          <w:bCs/>
          <w:sz w:val="20"/>
        </w:rPr>
        <w:t>La signature du rapport vaut aussi accord de confidentialité quant à la teneur des travaux et résultats présentés pendant la réunion du CSI.</w:t>
      </w:r>
    </w:p>
    <w:p w14:paraId="64AF5451" w14:textId="2AAFFF28" w:rsidR="00ED124D" w:rsidRDefault="00ED124D" w:rsidP="00ED124D">
      <w:pPr>
        <w:tabs>
          <w:tab w:val="left" w:pos="5103"/>
        </w:tabs>
        <w:spacing w:after="60" w:line="240" w:lineRule="auto"/>
        <w:rPr>
          <w:rFonts w:cs="Segoe UI"/>
          <w:sz w:val="20"/>
        </w:rPr>
      </w:pPr>
      <w:r>
        <w:rPr>
          <w:rFonts w:cs="Segoe UI"/>
          <w:sz w:val="20"/>
        </w:rPr>
        <w:t>Date :</w:t>
      </w:r>
      <w:r w:rsidR="00565D56">
        <w:rPr>
          <w:rFonts w:cs="Segoe UI"/>
          <w:sz w:val="20"/>
        </w:rPr>
        <w:t xml:space="preserve"> </w:t>
      </w:r>
      <w:r w:rsidR="00565D56" w:rsidRPr="00565D56">
        <w:rPr>
          <w:rFonts w:cs="Segoe UI"/>
          <w:i/>
          <w:iCs/>
          <w:sz w:val="20"/>
          <w:highlight w:val="yellow"/>
        </w:rPr>
        <w:t>**/**/**</w:t>
      </w:r>
    </w:p>
    <w:p w14:paraId="699C1B2C" w14:textId="61D9C797" w:rsidR="002377C7" w:rsidRPr="00202BF7" w:rsidRDefault="00C7410E" w:rsidP="00565D56">
      <w:pPr>
        <w:tabs>
          <w:tab w:val="left" w:pos="5103"/>
        </w:tabs>
        <w:spacing w:after="1280" w:line="240" w:lineRule="auto"/>
        <w:rPr>
          <w:rFonts w:cs="Segoe UI"/>
          <w:sz w:val="20"/>
        </w:rPr>
      </w:pPr>
      <w:r w:rsidRPr="00202BF7">
        <w:rPr>
          <w:rFonts w:cs="Segoe UI"/>
          <w:sz w:val="20"/>
        </w:rPr>
        <w:t>Noms et signatures des membres du CSI :</w:t>
      </w:r>
      <w:r w:rsidR="00565D56">
        <w:rPr>
          <w:rFonts w:cs="Segoe UI"/>
          <w:sz w:val="20"/>
        </w:rPr>
        <w:t xml:space="preserve"> </w:t>
      </w:r>
      <w:r w:rsidR="00565D56" w:rsidRPr="00565D56">
        <w:rPr>
          <w:rFonts w:cs="Segoe UI"/>
          <w:i/>
          <w:iCs/>
          <w:sz w:val="20"/>
          <w:highlight w:val="yellow"/>
        </w:rPr>
        <w:t>tous les membres du CSI présents à la réunion doivent signer</w:t>
      </w:r>
      <w:r w:rsidR="00F6645E" w:rsidRPr="00202BF7">
        <w:rPr>
          <w:rFonts w:cs="Segoe UI"/>
          <w:sz w:val="20"/>
        </w:rPr>
        <w:tab/>
      </w:r>
    </w:p>
    <w:p w14:paraId="24CB5475" w14:textId="7B46C638" w:rsidR="00D907A0" w:rsidRPr="00681FFF" w:rsidRDefault="00ED124D" w:rsidP="00BF56FF">
      <w:pPr>
        <w:tabs>
          <w:tab w:val="left" w:pos="5580"/>
        </w:tabs>
        <w:spacing w:line="240" w:lineRule="auto"/>
        <w:rPr>
          <w:rFonts w:cs="Segoe UI"/>
          <w:color w:val="C00000"/>
          <w:sz w:val="20"/>
        </w:rPr>
      </w:pPr>
      <w:r>
        <w:rPr>
          <w:rFonts w:cs="Segoe UI"/>
          <w:color w:val="C00000"/>
          <w:szCs w:val="22"/>
        </w:rPr>
        <w:t>SIGNATURE ET OBSERVATIONS ÉVENTUELLES DU DOCTORANT OU DE LA DOCTORANTE</w:t>
      </w:r>
    </w:p>
    <w:p w14:paraId="06D7CF53" w14:textId="49EAF995" w:rsidR="008C702A" w:rsidRDefault="008C702A" w:rsidP="00565D56">
      <w:pPr>
        <w:spacing w:after="24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Observation éventuelle sur la réunion du CSI ou le contenu du rapport : </w:t>
      </w:r>
      <w:r w:rsidRPr="008C702A">
        <w:rPr>
          <w:rFonts w:cs="Segoe UI"/>
          <w:i/>
          <w:iCs/>
          <w:sz w:val="20"/>
          <w:highlight w:val="yellow"/>
        </w:rPr>
        <w:t>texte libr</w:t>
      </w:r>
      <w:r w:rsidRPr="00565D56">
        <w:rPr>
          <w:rFonts w:cs="Segoe UI"/>
          <w:i/>
          <w:iCs/>
          <w:sz w:val="20"/>
          <w:highlight w:val="yellow"/>
        </w:rPr>
        <w:t>e</w:t>
      </w:r>
      <w:r w:rsidR="00565D56" w:rsidRPr="00565D56">
        <w:rPr>
          <w:rFonts w:cs="Segoe UI"/>
          <w:i/>
          <w:iCs/>
          <w:sz w:val="20"/>
          <w:highlight w:val="yellow"/>
        </w:rPr>
        <w:t xml:space="preserve"> si une observation est nécessaire, en particulier en cas de désaccord avec un point mentionné dans le rapport.</w:t>
      </w:r>
    </w:p>
    <w:p w14:paraId="0D19E581" w14:textId="13F5B7F1" w:rsidR="008C702A" w:rsidRDefault="008C702A" w:rsidP="008C702A">
      <w:pPr>
        <w:spacing w:after="60" w:line="240" w:lineRule="auto"/>
        <w:rPr>
          <w:rFonts w:cs="Segoe UI"/>
          <w:sz w:val="20"/>
        </w:rPr>
      </w:pPr>
      <w:r>
        <w:rPr>
          <w:rFonts w:cs="Segoe UI"/>
          <w:sz w:val="20"/>
        </w:rPr>
        <w:t>Date :</w:t>
      </w:r>
      <w:r w:rsidR="00565D56">
        <w:rPr>
          <w:rFonts w:cs="Segoe UI"/>
          <w:sz w:val="20"/>
        </w:rPr>
        <w:t xml:space="preserve"> </w:t>
      </w:r>
      <w:r w:rsidR="00565D56" w:rsidRPr="00565D56">
        <w:rPr>
          <w:rFonts w:cs="Segoe UI"/>
          <w:i/>
          <w:iCs/>
          <w:sz w:val="20"/>
          <w:highlight w:val="yellow"/>
        </w:rPr>
        <w:t>**/**/**</w:t>
      </w:r>
    </w:p>
    <w:p w14:paraId="634CA18D" w14:textId="3C5701D8" w:rsidR="00681FFF" w:rsidRPr="00202BF7" w:rsidRDefault="002377C7" w:rsidP="00BF56FF">
      <w:pPr>
        <w:spacing w:line="240" w:lineRule="auto"/>
        <w:rPr>
          <w:rFonts w:cs="Segoe UI"/>
          <w:sz w:val="20"/>
        </w:rPr>
      </w:pPr>
      <w:r w:rsidRPr="00202BF7">
        <w:rPr>
          <w:rFonts w:cs="Segoe UI"/>
          <w:sz w:val="20"/>
        </w:rPr>
        <w:t>Nom et signature d</w:t>
      </w:r>
      <w:r w:rsidR="003E552C">
        <w:rPr>
          <w:rFonts w:cs="Segoe UI"/>
          <w:sz w:val="20"/>
        </w:rPr>
        <w:t>u doctorant</w:t>
      </w:r>
      <w:r w:rsidR="008C702A">
        <w:rPr>
          <w:rFonts w:cs="Segoe UI"/>
          <w:sz w:val="20"/>
        </w:rPr>
        <w:t xml:space="preserve"> ou de la doctorante</w:t>
      </w:r>
      <w:r w:rsidR="00C95DE4" w:rsidRPr="00202BF7">
        <w:rPr>
          <w:rFonts w:cs="Segoe UI"/>
          <w:sz w:val="20"/>
        </w:rPr>
        <w:t> :</w:t>
      </w:r>
      <w:r w:rsidR="00565D56">
        <w:rPr>
          <w:rFonts w:cs="Segoe UI"/>
          <w:sz w:val="20"/>
        </w:rPr>
        <w:t xml:space="preserve"> </w:t>
      </w:r>
      <w:r w:rsidR="00565D56" w:rsidRPr="00565D56">
        <w:rPr>
          <w:rFonts w:cs="Segoe UI"/>
          <w:i/>
          <w:iCs/>
          <w:sz w:val="20"/>
          <w:highlight w:val="yellow"/>
        </w:rPr>
        <w:t>signature obligatoire</w:t>
      </w:r>
    </w:p>
    <w:sectPr w:rsidR="00681FFF" w:rsidRPr="00202BF7" w:rsidSect="00770341"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68C5" w14:textId="77777777" w:rsidR="00F24216" w:rsidRDefault="00F24216" w:rsidP="00AA0E0F">
      <w:pPr>
        <w:spacing w:after="0" w:line="240" w:lineRule="auto"/>
      </w:pPr>
      <w:r>
        <w:separator/>
      </w:r>
    </w:p>
  </w:endnote>
  <w:endnote w:type="continuationSeparator" w:id="0">
    <w:p w14:paraId="726465D9" w14:textId="77777777" w:rsidR="00F24216" w:rsidRDefault="00F2421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C6F4" w14:textId="77777777" w:rsidR="00F24216" w:rsidRDefault="00F24216" w:rsidP="00AA0E0F">
      <w:pPr>
        <w:spacing w:after="0" w:line="240" w:lineRule="auto"/>
      </w:pPr>
      <w:r>
        <w:separator/>
      </w:r>
    </w:p>
  </w:footnote>
  <w:footnote w:type="continuationSeparator" w:id="0">
    <w:p w14:paraId="70475026" w14:textId="77777777" w:rsidR="00F24216" w:rsidRDefault="00F2421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E1"/>
    <w:multiLevelType w:val="hybridMultilevel"/>
    <w:tmpl w:val="5028601E"/>
    <w:lvl w:ilvl="0" w:tplc="80443FE6">
      <w:numFmt w:val="bullet"/>
      <w:lvlText w:val="-"/>
      <w:lvlJc w:val="left"/>
      <w:pPr>
        <w:ind w:left="284" w:hanging="284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 w15:restartNumberingAfterBreak="0">
    <w:nsid w:val="06CB4B0B"/>
    <w:multiLevelType w:val="hybridMultilevel"/>
    <w:tmpl w:val="5126A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618A"/>
    <w:multiLevelType w:val="hybridMultilevel"/>
    <w:tmpl w:val="68BC8A0E"/>
    <w:lvl w:ilvl="0" w:tplc="80443FE6">
      <w:numFmt w:val="bullet"/>
      <w:lvlText w:val="-"/>
      <w:lvlJc w:val="left"/>
      <w:pPr>
        <w:ind w:left="284" w:hanging="284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1423ACD"/>
    <w:multiLevelType w:val="hybridMultilevel"/>
    <w:tmpl w:val="DDB28244"/>
    <w:lvl w:ilvl="0" w:tplc="6BD8940A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  <w:b/>
        <w:color w:val="0000FF"/>
        <w:sz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D40D29"/>
    <w:multiLevelType w:val="multilevel"/>
    <w:tmpl w:val="009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63E05"/>
    <w:multiLevelType w:val="hybridMultilevel"/>
    <w:tmpl w:val="14D235F0"/>
    <w:lvl w:ilvl="0" w:tplc="80443FE6">
      <w:numFmt w:val="bullet"/>
      <w:lvlText w:val="-"/>
      <w:lvlJc w:val="left"/>
      <w:pPr>
        <w:ind w:left="284" w:hanging="284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6" w15:restartNumberingAfterBreak="0">
    <w:nsid w:val="149F413B"/>
    <w:multiLevelType w:val="hybridMultilevel"/>
    <w:tmpl w:val="4CF6D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928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A17"/>
    <w:multiLevelType w:val="multilevel"/>
    <w:tmpl w:val="95F0A5B6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43A"/>
    <w:multiLevelType w:val="hybridMultilevel"/>
    <w:tmpl w:val="A49EC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78E5"/>
    <w:multiLevelType w:val="hybridMultilevel"/>
    <w:tmpl w:val="4F7808F6"/>
    <w:lvl w:ilvl="0" w:tplc="52B41364">
      <w:start w:val="10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13780">
    <w:abstractNumId w:val="8"/>
  </w:num>
  <w:num w:numId="2" w16cid:durableId="1118917287">
    <w:abstractNumId w:val="7"/>
  </w:num>
  <w:num w:numId="3" w16cid:durableId="1156993961">
    <w:abstractNumId w:val="11"/>
  </w:num>
  <w:num w:numId="4" w16cid:durableId="126091546">
    <w:abstractNumId w:val="13"/>
  </w:num>
  <w:num w:numId="5" w16cid:durableId="1989626835">
    <w:abstractNumId w:val="16"/>
  </w:num>
  <w:num w:numId="6" w16cid:durableId="1132750668">
    <w:abstractNumId w:val="4"/>
  </w:num>
  <w:num w:numId="7" w16cid:durableId="1675064783">
    <w:abstractNumId w:val="6"/>
  </w:num>
  <w:num w:numId="8" w16cid:durableId="582880679">
    <w:abstractNumId w:val="14"/>
  </w:num>
  <w:num w:numId="9" w16cid:durableId="513686007">
    <w:abstractNumId w:val="3"/>
  </w:num>
  <w:num w:numId="10" w16cid:durableId="1053776632">
    <w:abstractNumId w:val="10"/>
  </w:num>
  <w:num w:numId="11" w16cid:durableId="2103992784">
    <w:abstractNumId w:val="12"/>
  </w:num>
  <w:num w:numId="12" w16cid:durableId="14888946">
    <w:abstractNumId w:val="9"/>
  </w:num>
  <w:num w:numId="13" w16cid:durableId="2065056215">
    <w:abstractNumId w:val="15"/>
  </w:num>
  <w:num w:numId="14" w16cid:durableId="1712654662">
    <w:abstractNumId w:val="0"/>
  </w:num>
  <w:num w:numId="15" w16cid:durableId="1625621994">
    <w:abstractNumId w:val="1"/>
  </w:num>
  <w:num w:numId="16" w16cid:durableId="1318221134">
    <w:abstractNumId w:val="2"/>
  </w:num>
  <w:num w:numId="17" w16cid:durableId="145432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C4"/>
    <w:rsid w:val="00002403"/>
    <w:rsid w:val="000024FB"/>
    <w:rsid w:val="00005665"/>
    <w:rsid w:val="00014228"/>
    <w:rsid w:val="0002651D"/>
    <w:rsid w:val="00041BCF"/>
    <w:rsid w:val="000503AE"/>
    <w:rsid w:val="00053E97"/>
    <w:rsid w:val="000607C1"/>
    <w:rsid w:val="0006254B"/>
    <w:rsid w:val="000670B1"/>
    <w:rsid w:val="00070034"/>
    <w:rsid w:val="0007201C"/>
    <w:rsid w:val="00076044"/>
    <w:rsid w:val="000827BE"/>
    <w:rsid w:val="00084A8F"/>
    <w:rsid w:val="00091EEA"/>
    <w:rsid w:val="000944A4"/>
    <w:rsid w:val="000973D4"/>
    <w:rsid w:val="000B3D16"/>
    <w:rsid w:val="000B68F2"/>
    <w:rsid w:val="000C5163"/>
    <w:rsid w:val="000D5BCD"/>
    <w:rsid w:val="000E4671"/>
    <w:rsid w:val="000E46D0"/>
    <w:rsid w:val="000E4B2A"/>
    <w:rsid w:val="000F6376"/>
    <w:rsid w:val="00101914"/>
    <w:rsid w:val="00101CEB"/>
    <w:rsid w:val="00111996"/>
    <w:rsid w:val="001162F7"/>
    <w:rsid w:val="001167A8"/>
    <w:rsid w:val="001240D0"/>
    <w:rsid w:val="00130C6C"/>
    <w:rsid w:val="00140761"/>
    <w:rsid w:val="00140962"/>
    <w:rsid w:val="00143C19"/>
    <w:rsid w:val="001446AE"/>
    <w:rsid w:val="001534C8"/>
    <w:rsid w:val="001929BD"/>
    <w:rsid w:val="001A0AE0"/>
    <w:rsid w:val="001A0D44"/>
    <w:rsid w:val="001A1BC8"/>
    <w:rsid w:val="001B1DA6"/>
    <w:rsid w:val="001B1F2C"/>
    <w:rsid w:val="001C0C0D"/>
    <w:rsid w:val="001C303B"/>
    <w:rsid w:val="001D0E14"/>
    <w:rsid w:val="001D31E3"/>
    <w:rsid w:val="001E6EE7"/>
    <w:rsid w:val="001F1208"/>
    <w:rsid w:val="001F2E9E"/>
    <w:rsid w:val="001F5F1A"/>
    <w:rsid w:val="001F6173"/>
    <w:rsid w:val="00201E4D"/>
    <w:rsid w:val="00202BF7"/>
    <w:rsid w:val="002117A8"/>
    <w:rsid w:val="00231FB0"/>
    <w:rsid w:val="002377C7"/>
    <w:rsid w:val="00257A34"/>
    <w:rsid w:val="002601BA"/>
    <w:rsid w:val="002705E3"/>
    <w:rsid w:val="00274BA0"/>
    <w:rsid w:val="00280023"/>
    <w:rsid w:val="002815ED"/>
    <w:rsid w:val="00282CDB"/>
    <w:rsid w:val="00296314"/>
    <w:rsid w:val="002A7170"/>
    <w:rsid w:val="002B0EE0"/>
    <w:rsid w:val="002B1702"/>
    <w:rsid w:val="002B45FB"/>
    <w:rsid w:val="002C1B37"/>
    <w:rsid w:val="002D083F"/>
    <w:rsid w:val="002D3D9D"/>
    <w:rsid w:val="002D64A9"/>
    <w:rsid w:val="002E0031"/>
    <w:rsid w:val="002E4FBC"/>
    <w:rsid w:val="002E6195"/>
    <w:rsid w:val="002F604A"/>
    <w:rsid w:val="002F7E26"/>
    <w:rsid w:val="003023E5"/>
    <w:rsid w:val="00304261"/>
    <w:rsid w:val="00312791"/>
    <w:rsid w:val="003145DF"/>
    <w:rsid w:val="00314BBE"/>
    <w:rsid w:val="00320C43"/>
    <w:rsid w:val="00324B6C"/>
    <w:rsid w:val="00325C13"/>
    <w:rsid w:val="003314F7"/>
    <w:rsid w:val="00344083"/>
    <w:rsid w:val="0034545F"/>
    <w:rsid w:val="00347256"/>
    <w:rsid w:val="0035150B"/>
    <w:rsid w:val="00352895"/>
    <w:rsid w:val="00354472"/>
    <w:rsid w:val="00354DEC"/>
    <w:rsid w:val="00355739"/>
    <w:rsid w:val="003620A2"/>
    <w:rsid w:val="00364B83"/>
    <w:rsid w:val="00367479"/>
    <w:rsid w:val="0038411D"/>
    <w:rsid w:val="00385A96"/>
    <w:rsid w:val="003957EF"/>
    <w:rsid w:val="00396131"/>
    <w:rsid w:val="003975C5"/>
    <w:rsid w:val="003A1625"/>
    <w:rsid w:val="003A3981"/>
    <w:rsid w:val="003A79E5"/>
    <w:rsid w:val="003B48E8"/>
    <w:rsid w:val="003C5417"/>
    <w:rsid w:val="003D24E6"/>
    <w:rsid w:val="003D3177"/>
    <w:rsid w:val="003D3BFF"/>
    <w:rsid w:val="003D4D68"/>
    <w:rsid w:val="003D6328"/>
    <w:rsid w:val="003E552C"/>
    <w:rsid w:val="003F2C22"/>
    <w:rsid w:val="00400F6B"/>
    <w:rsid w:val="004063B4"/>
    <w:rsid w:val="00407F38"/>
    <w:rsid w:val="00417BEE"/>
    <w:rsid w:val="004254AE"/>
    <w:rsid w:val="00431A65"/>
    <w:rsid w:val="0043363E"/>
    <w:rsid w:val="00450AF0"/>
    <w:rsid w:val="00453480"/>
    <w:rsid w:val="00457FD5"/>
    <w:rsid w:val="00461A86"/>
    <w:rsid w:val="00462DE9"/>
    <w:rsid w:val="00463104"/>
    <w:rsid w:val="00471D2E"/>
    <w:rsid w:val="0048420D"/>
    <w:rsid w:val="004853BF"/>
    <w:rsid w:val="00491E3E"/>
    <w:rsid w:val="00492631"/>
    <w:rsid w:val="0049688E"/>
    <w:rsid w:val="004A0304"/>
    <w:rsid w:val="004A3332"/>
    <w:rsid w:val="004A4421"/>
    <w:rsid w:val="004A541B"/>
    <w:rsid w:val="004B4263"/>
    <w:rsid w:val="004C0205"/>
    <w:rsid w:val="004C0BFA"/>
    <w:rsid w:val="004C5068"/>
    <w:rsid w:val="004C6703"/>
    <w:rsid w:val="004D3F66"/>
    <w:rsid w:val="004E2DB0"/>
    <w:rsid w:val="004E3825"/>
    <w:rsid w:val="004E4585"/>
    <w:rsid w:val="004E6832"/>
    <w:rsid w:val="00500FCB"/>
    <w:rsid w:val="00513270"/>
    <w:rsid w:val="00525233"/>
    <w:rsid w:val="00526296"/>
    <w:rsid w:val="00534F00"/>
    <w:rsid w:val="00535C4C"/>
    <w:rsid w:val="00536096"/>
    <w:rsid w:val="00551AFC"/>
    <w:rsid w:val="0055267F"/>
    <w:rsid w:val="005531B2"/>
    <w:rsid w:val="00565D56"/>
    <w:rsid w:val="00571DDE"/>
    <w:rsid w:val="0057220A"/>
    <w:rsid w:val="0057452E"/>
    <w:rsid w:val="00580BD4"/>
    <w:rsid w:val="0058188A"/>
    <w:rsid w:val="005827F9"/>
    <w:rsid w:val="00591648"/>
    <w:rsid w:val="00595ECC"/>
    <w:rsid w:val="005A12DE"/>
    <w:rsid w:val="005B24E0"/>
    <w:rsid w:val="005C05F0"/>
    <w:rsid w:val="005C0C1A"/>
    <w:rsid w:val="005C2483"/>
    <w:rsid w:val="005C2DF3"/>
    <w:rsid w:val="005C6DE9"/>
    <w:rsid w:val="005D48FC"/>
    <w:rsid w:val="005E629F"/>
    <w:rsid w:val="00614504"/>
    <w:rsid w:val="00622020"/>
    <w:rsid w:val="00636EE0"/>
    <w:rsid w:val="0064123F"/>
    <w:rsid w:val="00654F76"/>
    <w:rsid w:val="00656926"/>
    <w:rsid w:val="00671BCF"/>
    <w:rsid w:val="0067639C"/>
    <w:rsid w:val="00681FFF"/>
    <w:rsid w:val="00682E3A"/>
    <w:rsid w:val="00690B90"/>
    <w:rsid w:val="00692586"/>
    <w:rsid w:val="006958D0"/>
    <w:rsid w:val="006A47A8"/>
    <w:rsid w:val="006A7C9C"/>
    <w:rsid w:val="006A7FA1"/>
    <w:rsid w:val="006B3A8E"/>
    <w:rsid w:val="006C0877"/>
    <w:rsid w:val="006C0A81"/>
    <w:rsid w:val="006C1559"/>
    <w:rsid w:val="006D5D25"/>
    <w:rsid w:val="006D649E"/>
    <w:rsid w:val="006D6A52"/>
    <w:rsid w:val="006E15DF"/>
    <w:rsid w:val="006E18F1"/>
    <w:rsid w:val="007100E1"/>
    <w:rsid w:val="00711B3C"/>
    <w:rsid w:val="00713405"/>
    <w:rsid w:val="007218C1"/>
    <w:rsid w:val="00721AEE"/>
    <w:rsid w:val="007279B6"/>
    <w:rsid w:val="00732D66"/>
    <w:rsid w:val="0074011B"/>
    <w:rsid w:val="00745439"/>
    <w:rsid w:val="007461C5"/>
    <w:rsid w:val="007514F0"/>
    <w:rsid w:val="00757BE5"/>
    <w:rsid w:val="00762AF3"/>
    <w:rsid w:val="00770341"/>
    <w:rsid w:val="007710D3"/>
    <w:rsid w:val="00775613"/>
    <w:rsid w:val="00793915"/>
    <w:rsid w:val="007A1270"/>
    <w:rsid w:val="007A1504"/>
    <w:rsid w:val="007A43E4"/>
    <w:rsid w:val="007A78B4"/>
    <w:rsid w:val="007C1329"/>
    <w:rsid w:val="007C595E"/>
    <w:rsid w:val="007D20D2"/>
    <w:rsid w:val="007D370C"/>
    <w:rsid w:val="007D6D0B"/>
    <w:rsid w:val="007E527E"/>
    <w:rsid w:val="007E78E6"/>
    <w:rsid w:val="007F3B2E"/>
    <w:rsid w:val="007F55B1"/>
    <w:rsid w:val="00810DD2"/>
    <w:rsid w:val="0081228A"/>
    <w:rsid w:val="008128BC"/>
    <w:rsid w:val="00814D6D"/>
    <w:rsid w:val="00820196"/>
    <w:rsid w:val="0082093A"/>
    <w:rsid w:val="00824FC4"/>
    <w:rsid w:val="008349D8"/>
    <w:rsid w:val="00847556"/>
    <w:rsid w:val="0087059F"/>
    <w:rsid w:val="008718A4"/>
    <w:rsid w:val="00881DEF"/>
    <w:rsid w:val="00883B41"/>
    <w:rsid w:val="0088646C"/>
    <w:rsid w:val="00887D19"/>
    <w:rsid w:val="00893905"/>
    <w:rsid w:val="00894631"/>
    <w:rsid w:val="008A7A76"/>
    <w:rsid w:val="008C3BFE"/>
    <w:rsid w:val="008C702A"/>
    <w:rsid w:val="008E3C1C"/>
    <w:rsid w:val="008E4F3B"/>
    <w:rsid w:val="008E7117"/>
    <w:rsid w:val="008F14CE"/>
    <w:rsid w:val="008F469D"/>
    <w:rsid w:val="00901296"/>
    <w:rsid w:val="00911362"/>
    <w:rsid w:val="00913604"/>
    <w:rsid w:val="0091738C"/>
    <w:rsid w:val="009252EF"/>
    <w:rsid w:val="0093023A"/>
    <w:rsid w:val="009435C1"/>
    <w:rsid w:val="00953B87"/>
    <w:rsid w:val="00965FAD"/>
    <w:rsid w:val="00967DF5"/>
    <w:rsid w:val="009841BE"/>
    <w:rsid w:val="00987720"/>
    <w:rsid w:val="009959E5"/>
    <w:rsid w:val="009A0ABA"/>
    <w:rsid w:val="009A1DFD"/>
    <w:rsid w:val="009A439F"/>
    <w:rsid w:val="009B6E9D"/>
    <w:rsid w:val="009C312B"/>
    <w:rsid w:val="009D0379"/>
    <w:rsid w:val="009D6131"/>
    <w:rsid w:val="009D775A"/>
    <w:rsid w:val="009D7CA4"/>
    <w:rsid w:val="009E4072"/>
    <w:rsid w:val="009F32EE"/>
    <w:rsid w:val="009F42E1"/>
    <w:rsid w:val="00A00FCB"/>
    <w:rsid w:val="00A15682"/>
    <w:rsid w:val="00A301CF"/>
    <w:rsid w:val="00A31620"/>
    <w:rsid w:val="00A34B73"/>
    <w:rsid w:val="00A43882"/>
    <w:rsid w:val="00A67C1A"/>
    <w:rsid w:val="00A74E48"/>
    <w:rsid w:val="00A8008F"/>
    <w:rsid w:val="00A84D55"/>
    <w:rsid w:val="00A91F2D"/>
    <w:rsid w:val="00AA0E0F"/>
    <w:rsid w:val="00AA447F"/>
    <w:rsid w:val="00AA448C"/>
    <w:rsid w:val="00AA4C55"/>
    <w:rsid w:val="00AB7C19"/>
    <w:rsid w:val="00AC7BA5"/>
    <w:rsid w:val="00AC7D58"/>
    <w:rsid w:val="00AD3A29"/>
    <w:rsid w:val="00AD5DCA"/>
    <w:rsid w:val="00AD5EC0"/>
    <w:rsid w:val="00AE56FA"/>
    <w:rsid w:val="00AE7407"/>
    <w:rsid w:val="00AF1741"/>
    <w:rsid w:val="00AF7FBD"/>
    <w:rsid w:val="00B00410"/>
    <w:rsid w:val="00B059B7"/>
    <w:rsid w:val="00B07159"/>
    <w:rsid w:val="00B10577"/>
    <w:rsid w:val="00B17846"/>
    <w:rsid w:val="00B323C7"/>
    <w:rsid w:val="00B32762"/>
    <w:rsid w:val="00B42489"/>
    <w:rsid w:val="00B46889"/>
    <w:rsid w:val="00B60459"/>
    <w:rsid w:val="00B6182A"/>
    <w:rsid w:val="00B61B05"/>
    <w:rsid w:val="00B6409E"/>
    <w:rsid w:val="00B643C7"/>
    <w:rsid w:val="00B7363C"/>
    <w:rsid w:val="00B74EBF"/>
    <w:rsid w:val="00B82B10"/>
    <w:rsid w:val="00B82DB1"/>
    <w:rsid w:val="00B8554B"/>
    <w:rsid w:val="00B9241C"/>
    <w:rsid w:val="00B97144"/>
    <w:rsid w:val="00BA024A"/>
    <w:rsid w:val="00BA2587"/>
    <w:rsid w:val="00BA2D3A"/>
    <w:rsid w:val="00BA63A9"/>
    <w:rsid w:val="00BB27BC"/>
    <w:rsid w:val="00BC1C2C"/>
    <w:rsid w:val="00BC7C65"/>
    <w:rsid w:val="00BD0245"/>
    <w:rsid w:val="00BE216E"/>
    <w:rsid w:val="00BE44D6"/>
    <w:rsid w:val="00BF4872"/>
    <w:rsid w:val="00BF56FF"/>
    <w:rsid w:val="00C00FAE"/>
    <w:rsid w:val="00C077D9"/>
    <w:rsid w:val="00C13AD1"/>
    <w:rsid w:val="00C20729"/>
    <w:rsid w:val="00C25B3B"/>
    <w:rsid w:val="00C40FA7"/>
    <w:rsid w:val="00C5034D"/>
    <w:rsid w:val="00C55015"/>
    <w:rsid w:val="00C63621"/>
    <w:rsid w:val="00C63E6E"/>
    <w:rsid w:val="00C64E13"/>
    <w:rsid w:val="00C71096"/>
    <w:rsid w:val="00C72E5A"/>
    <w:rsid w:val="00C73A21"/>
    <w:rsid w:val="00C73C0F"/>
    <w:rsid w:val="00C7410E"/>
    <w:rsid w:val="00C81FA8"/>
    <w:rsid w:val="00C86256"/>
    <w:rsid w:val="00C95DE4"/>
    <w:rsid w:val="00CA3B10"/>
    <w:rsid w:val="00CB68A0"/>
    <w:rsid w:val="00CC671E"/>
    <w:rsid w:val="00CD1956"/>
    <w:rsid w:val="00CF59B2"/>
    <w:rsid w:val="00CF5B6F"/>
    <w:rsid w:val="00CF7499"/>
    <w:rsid w:val="00D008AC"/>
    <w:rsid w:val="00D1527F"/>
    <w:rsid w:val="00D24C31"/>
    <w:rsid w:val="00D275F8"/>
    <w:rsid w:val="00D3594E"/>
    <w:rsid w:val="00D46A55"/>
    <w:rsid w:val="00D63685"/>
    <w:rsid w:val="00D64E75"/>
    <w:rsid w:val="00D75ED8"/>
    <w:rsid w:val="00D86788"/>
    <w:rsid w:val="00D907A0"/>
    <w:rsid w:val="00D9258F"/>
    <w:rsid w:val="00DA3B93"/>
    <w:rsid w:val="00DA606B"/>
    <w:rsid w:val="00DA67E0"/>
    <w:rsid w:val="00DC2795"/>
    <w:rsid w:val="00DC4233"/>
    <w:rsid w:val="00DD062B"/>
    <w:rsid w:val="00DD093D"/>
    <w:rsid w:val="00DD588D"/>
    <w:rsid w:val="00DD6D10"/>
    <w:rsid w:val="00DE47A7"/>
    <w:rsid w:val="00DE5EC1"/>
    <w:rsid w:val="00DE63BD"/>
    <w:rsid w:val="00DF2409"/>
    <w:rsid w:val="00E10114"/>
    <w:rsid w:val="00E133B1"/>
    <w:rsid w:val="00E14781"/>
    <w:rsid w:val="00E20359"/>
    <w:rsid w:val="00E263E2"/>
    <w:rsid w:val="00E372EA"/>
    <w:rsid w:val="00E414EC"/>
    <w:rsid w:val="00E43319"/>
    <w:rsid w:val="00E45BA3"/>
    <w:rsid w:val="00E4751E"/>
    <w:rsid w:val="00E526D0"/>
    <w:rsid w:val="00E602B3"/>
    <w:rsid w:val="00E81324"/>
    <w:rsid w:val="00EA388A"/>
    <w:rsid w:val="00EB0F31"/>
    <w:rsid w:val="00EB1F04"/>
    <w:rsid w:val="00EB7E89"/>
    <w:rsid w:val="00EC50D0"/>
    <w:rsid w:val="00EC75D5"/>
    <w:rsid w:val="00ED124D"/>
    <w:rsid w:val="00EE50BC"/>
    <w:rsid w:val="00EE7574"/>
    <w:rsid w:val="00EF2E4B"/>
    <w:rsid w:val="00F01C8D"/>
    <w:rsid w:val="00F052BE"/>
    <w:rsid w:val="00F2323E"/>
    <w:rsid w:val="00F24216"/>
    <w:rsid w:val="00F30F44"/>
    <w:rsid w:val="00F41E6B"/>
    <w:rsid w:val="00F421AD"/>
    <w:rsid w:val="00F42212"/>
    <w:rsid w:val="00F45698"/>
    <w:rsid w:val="00F4618B"/>
    <w:rsid w:val="00F4783A"/>
    <w:rsid w:val="00F51032"/>
    <w:rsid w:val="00F606CB"/>
    <w:rsid w:val="00F6645E"/>
    <w:rsid w:val="00F75B20"/>
    <w:rsid w:val="00F85106"/>
    <w:rsid w:val="00F85130"/>
    <w:rsid w:val="00F927A5"/>
    <w:rsid w:val="00F943CA"/>
    <w:rsid w:val="00F95BC6"/>
    <w:rsid w:val="00FC2576"/>
    <w:rsid w:val="00FD208D"/>
    <w:rsid w:val="00FD7249"/>
    <w:rsid w:val="00FE41B6"/>
    <w:rsid w:val="00FE4E2E"/>
    <w:rsid w:val="00FE5EDF"/>
    <w:rsid w:val="00FF2849"/>
    <w:rsid w:val="00FF6F01"/>
    <w:rsid w:val="00FF7AF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5516C0D6"/>
  <w15:docId w15:val="{386267B7-AE2A-4D98-8ECC-5868721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4"/>
    <w:pPr>
      <w:spacing w:after="200" w:line="276" w:lineRule="auto"/>
      <w:jc w:val="both"/>
    </w:pPr>
    <w:rPr>
      <w:rFonts w:ascii="Segoe UI" w:eastAsiaTheme="minorEastAsia" w:hAnsi="Segoe UI" w:cs="Open Sans"/>
      <w:sz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5B20"/>
    <w:pPr>
      <w:numPr>
        <w:numId w:val="10"/>
      </w:numPr>
      <w:spacing w:before="300" w:after="100" w:line="240" w:lineRule="auto"/>
      <w:ind w:left="357" w:hanging="357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5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  <w:jc w:val="left"/>
    </w:pPr>
    <w:rPr>
      <w:rFonts w:ascii="Arial" w:eastAsiaTheme="minorHAnsi" w:hAnsi="Arial" w:cs="Arial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D8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6788"/>
    <w:rPr>
      <w:rFonts w:ascii="Courier New" w:eastAsia="Times New Roman" w:hAnsi="Courier New" w:cs="Courier New"/>
    </w:rPr>
  </w:style>
  <w:style w:type="paragraph" w:customStyle="1" w:styleId="DefaultText">
    <w:name w:val="Default Text"/>
    <w:basedOn w:val="Normal"/>
    <w:rsid w:val="00D8678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uiPriority w:val="39"/>
    <w:rsid w:val="00D8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D724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410E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410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7410E"/>
    <w:rPr>
      <w:vertAlign w:val="superscript"/>
    </w:rPr>
  </w:style>
  <w:style w:type="paragraph" w:customStyle="1" w:styleId="Default">
    <w:name w:val="Default"/>
    <w:rsid w:val="00B468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75B20"/>
    <w:rPr>
      <w:rFonts w:ascii="Segoe UI" w:eastAsiaTheme="minorEastAsia" w:hAnsi="Segoe UI" w:cs="Segoe UI"/>
      <w:b/>
      <w:spacing w:val="5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75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gkelc">
    <w:name w:val="hgkelc"/>
    <w:basedOn w:val="Policepardfaut"/>
    <w:rsid w:val="00CC671E"/>
  </w:style>
  <w:style w:type="paragraph" w:styleId="NormalWeb">
    <w:name w:val="Normal (Web)"/>
    <w:basedOn w:val="Normal"/>
    <w:uiPriority w:val="99"/>
    <w:semiHidden/>
    <w:unhideWhenUsed/>
    <w:rsid w:val="00BA63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2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xab\AppData\Local\Temp\MD_DGS_Courrier_en_tete_UGA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D7C9-17FC-47FB-8538-7EB6C96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C:\Users\fluxab\AppData\Local\Temp\MD_DGS_Courrier_en_tete_UGA2020.dotx</Template>
  <TotalTime>816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FLUXA Bénédicte</dc:creator>
  <cp:lastModifiedBy>Frédéric Daigne</cp:lastModifiedBy>
  <cp:revision>187</cp:revision>
  <cp:lastPrinted>2020-05-08T09:24:00Z</cp:lastPrinted>
  <dcterms:created xsi:type="dcterms:W3CDTF">2023-08-01T09:13:00Z</dcterms:created>
  <dcterms:modified xsi:type="dcterms:W3CDTF">2024-03-06T17:06:00Z</dcterms:modified>
</cp:coreProperties>
</file>